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39" w:type="dxa"/>
        <w:jc w:val="center"/>
        <w:tblLook w:val="04A0" w:firstRow="1" w:lastRow="0" w:firstColumn="1" w:lastColumn="0" w:noHBand="0" w:noVBand="1"/>
      </w:tblPr>
      <w:tblGrid>
        <w:gridCol w:w="3798"/>
        <w:gridCol w:w="5641"/>
      </w:tblGrid>
      <w:tr w:rsidR="00085D45">
        <w:trPr>
          <w:trHeight w:val="239"/>
          <w:jc w:val="center"/>
        </w:trPr>
        <w:tc>
          <w:tcPr>
            <w:tcW w:w="3798" w:type="dxa"/>
            <w:shd w:val="clear" w:color="auto" w:fill="auto"/>
          </w:tcPr>
          <w:p w:rsidR="00085D45" w:rsidRDefault="00D50069">
            <w:pPr>
              <w:tabs>
                <w:tab w:val="left" w:pos="3675"/>
              </w:tabs>
              <w:jc w:val="center"/>
              <w:rPr>
                <w:b/>
                <w:sz w:val="26"/>
                <w:szCs w:val="26"/>
              </w:rPr>
            </w:pPr>
            <w:r>
              <w:rPr>
                <w:b/>
                <w:sz w:val="26"/>
                <w:szCs w:val="26"/>
              </w:rPr>
              <w:t>HỘI ĐỒNG NHÂN DÂN</w:t>
            </w:r>
          </w:p>
          <w:p w:rsidR="00085D45" w:rsidRDefault="00D50069">
            <w:pPr>
              <w:jc w:val="center"/>
              <w:rPr>
                <w:b/>
                <w:sz w:val="26"/>
                <w:szCs w:val="26"/>
              </w:rPr>
            </w:pPr>
            <w:r>
              <w:rPr>
                <w:b/>
                <w:sz w:val="26"/>
                <w:szCs w:val="26"/>
              </w:rPr>
              <w:t>THÀNH PHỐ HỒ CHÍ MINH</w:t>
            </w:r>
          </w:p>
        </w:tc>
        <w:tc>
          <w:tcPr>
            <w:tcW w:w="5641" w:type="dxa"/>
            <w:shd w:val="clear" w:color="auto" w:fill="auto"/>
          </w:tcPr>
          <w:p w:rsidR="00085D45" w:rsidRDefault="00D50069">
            <w:pPr>
              <w:tabs>
                <w:tab w:val="left" w:pos="3675"/>
              </w:tabs>
              <w:jc w:val="center"/>
              <w:rPr>
                <w:sz w:val="26"/>
                <w:szCs w:val="26"/>
              </w:rPr>
            </w:pPr>
            <w:r>
              <w:rPr>
                <w:b/>
                <w:sz w:val="26"/>
                <w:szCs w:val="26"/>
              </w:rPr>
              <w:t>CỘNG HOÀ XÃ HỘI CHỦ NGHĨA VIỆT NAM</w:t>
            </w:r>
          </w:p>
          <w:p w:rsidR="00085D45" w:rsidRDefault="00D50069">
            <w:pPr>
              <w:tabs>
                <w:tab w:val="left" w:pos="3675"/>
              </w:tabs>
              <w:jc w:val="center"/>
              <w:rPr>
                <w:sz w:val="26"/>
                <w:szCs w:val="26"/>
              </w:rPr>
            </w:pPr>
            <w:r>
              <w:rPr>
                <w:b/>
                <w:sz w:val="28"/>
                <w:szCs w:val="28"/>
              </w:rPr>
              <w:t>Độc lập - Tự do - Hạnh phúc</w:t>
            </w:r>
            <w:r>
              <w:rPr>
                <w:sz w:val="26"/>
                <w:szCs w:val="26"/>
              </w:rPr>
              <w:tab/>
            </w:r>
          </w:p>
        </w:tc>
      </w:tr>
      <w:tr w:rsidR="00085D45">
        <w:trPr>
          <w:trHeight w:val="702"/>
          <w:jc w:val="center"/>
        </w:trPr>
        <w:tc>
          <w:tcPr>
            <w:tcW w:w="3798" w:type="dxa"/>
            <w:shd w:val="clear" w:color="auto" w:fill="auto"/>
          </w:tcPr>
          <w:p w:rsidR="00085D45" w:rsidRDefault="00D50069">
            <w:pPr>
              <w:tabs>
                <w:tab w:val="left" w:pos="1290"/>
                <w:tab w:val="left" w:pos="2640"/>
              </w:tabs>
              <w:spacing w:before="240" w:after="120"/>
              <w:jc w:val="center"/>
              <w:rPr>
                <w:sz w:val="26"/>
                <w:szCs w:val="26"/>
                <w:lang w:val="vi-VN"/>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796290</wp:posOffset>
                      </wp:positionH>
                      <wp:positionV relativeFrom="paragraph">
                        <wp:posOffset>28575</wp:posOffset>
                      </wp:positionV>
                      <wp:extent cx="7048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704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F2BCA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7pt,2.25pt" to="118.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" strokecolor="black [3200]" strokeweight=".5pt">
                      <v:stroke joinstyle="miter"/>
                    </v:line>
                  </w:pict>
                </mc:Fallback>
              </mc:AlternateContent>
            </w:r>
            <w:r>
              <w:rPr>
                <w:sz w:val="26"/>
                <w:szCs w:val="26"/>
              </w:rPr>
              <w:t>Số:         /2024/NQ</w:t>
            </w:r>
            <w:r>
              <w:rPr>
                <w:sz w:val="26"/>
                <w:szCs w:val="26"/>
                <w:lang w:val="vi-VN"/>
              </w:rPr>
              <w:t>-</w:t>
            </w:r>
            <w:r>
              <w:rPr>
                <w:sz w:val="26"/>
                <w:szCs w:val="26"/>
              </w:rPr>
              <w:t>HĐND</w:t>
            </w:r>
          </w:p>
          <w:p w:rsidR="00085D45" w:rsidRDefault="00D50069">
            <w:pPr>
              <w:spacing w:before="240"/>
            </w:pPr>
            <w:r>
              <w:rPr>
                <w:noProof/>
                <w:sz w:val="26"/>
                <w:szCs w:val="26"/>
              </w:rPr>
              <mc:AlternateContent>
                <mc:Choice Requires="wps">
                  <w:drawing>
                    <wp:anchor distT="0" distB="0" distL="114300" distR="114300" simplePos="0" relativeHeight="251662336" behindDoc="0" locked="0" layoutInCell="1" allowOverlap="1">
                      <wp:simplePos x="0" y="0"/>
                      <wp:positionH relativeFrom="column">
                        <wp:posOffset>349250</wp:posOffset>
                      </wp:positionH>
                      <wp:positionV relativeFrom="paragraph">
                        <wp:posOffset>29210</wp:posOffset>
                      </wp:positionV>
                      <wp:extent cx="1685925" cy="4953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685925" cy="495300"/>
                              </a:xfrm>
                              <a:prstGeom prst="rect">
                                <a:avLst/>
                              </a:prstGeom>
                            </wps:spPr>
                            <wps:style>
                              <a:lnRef idx="2">
                                <a:schemeClr val="accent6"/>
                              </a:lnRef>
                              <a:fillRef idx="1">
                                <a:schemeClr val="lt1"/>
                              </a:fillRef>
                              <a:effectRef idx="0">
                                <a:schemeClr val="accent6"/>
                              </a:effectRef>
                              <a:fontRef idx="minor">
                                <a:schemeClr val="dk1"/>
                              </a:fontRef>
                            </wps:style>
                            <wps:txbx>
                              <w:txbxContent>
                                <w:p w:rsidR="00D501D1" w:rsidRDefault="00D501D1">
                                  <w:pPr>
                                    <w:jc w:val="center"/>
                                  </w:pPr>
                                  <w:r>
                                    <w:t>DỰ THẢO</w:t>
                                  </w:r>
                                </w:p>
                                <w:p w:rsidR="00085D45" w:rsidRDefault="00D50069">
                                  <w:pPr>
                                    <w:jc w:val="center"/>
                                  </w:pPr>
                                  <w:r>
                                    <w:t>ĐỀ CƯƠNG CHI TIẾT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Rectangle 2" o:spid="_x0000_s1026" style="position:absolute;margin-left:27.5pt;margin-top:2.3pt;width:132.75pt;height:3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" fillcolor="white [3201]" strokecolor="#70ad47 [3209]" strokeweight="1pt">
                      <v:textbox>
                        <w:txbxContent>
                          <w:p w:rsidR="00D501D1" w:rsidRDefault="00D501D1">
                            <w:pPr>
                              <w:jc w:val="center"/>
                            </w:pPr>
                            <w:r>
                              <w:t>DỰ THẢO</w:t>
                            </w:r>
                          </w:p>
                          <w:p w:rsidR="00085D45" w:rsidRDefault="00D50069">
                            <w:pPr>
                              <w:jc w:val="center"/>
                            </w:pPr>
                            <w:r>
                              <w:t>ĐỀ CƯƠNG CHI TIẾT</w:t>
                            </w:r>
                          </w:p>
                        </w:txbxContent>
                      </v:textbox>
                    </v:rect>
                  </w:pict>
                </mc:Fallback>
              </mc:AlternateContent>
            </w:r>
            <w:r>
              <w:t xml:space="preserve">           </w:t>
            </w:r>
          </w:p>
          <w:p w:rsidR="00085D45" w:rsidRDefault="00085D45">
            <w:pPr>
              <w:spacing w:before="120"/>
              <w:rPr>
                <w:sz w:val="26"/>
                <w:szCs w:val="26"/>
                <w:lang w:val="vi-VN"/>
              </w:rPr>
            </w:pPr>
          </w:p>
        </w:tc>
        <w:tc>
          <w:tcPr>
            <w:tcW w:w="5641" w:type="dxa"/>
            <w:shd w:val="clear" w:color="auto" w:fill="auto"/>
          </w:tcPr>
          <w:p w:rsidR="00085D45" w:rsidRDefault="00D50069">
            <w:pPr>
              <w:tabs>
                <w:tab w:val="left" w:pos="3675"/>
              </w:tabs>
              <w:spacing w:before="240"/>
              <w:rPr>
                <w:sz w:val="26"/>
                <w:szCs w:val="26"/>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559435</wp:posOffset>
                      </wp:positionH>
                      <wp:positionV relativeFrom="paragraph">
                        <wp:posOffset>28575</wp:posOffset>
                      </wp:positionV>
                      <wp:extent cx="219837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8370" cy="0"/>
                              </a:xfrm>
                              <a:prstGeom prst="line">
                                <a:avLst/>
                              </a:prstGeom>
                              <a:noFill/>
                              <a:ln w="9525">
                                <a:solidFill>
                                  <a:srgbClr val="000000"/>
                                </a:solidFill>
                                <a:round/>
                              </a:ln>
                            </wps:spPr>
                            <wps:bodyPr/>
                          </wps:wsp>
                        </a:graphicData>
                      </a:graphic>
                    </wp:anchor>
                  </w:drawing>
                </mc:Choice>
                <mc:Fallback>
                  <w:pict>
                    <v:line w14:anchorId="1A7EB29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05pt,2.25pt" to="217.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"/>
                  </w:pict>
                </mc:Fallback>
              </mc:AlternateContent>
            </w:r>
            <w:r>
              <w:rPr>
                <w:i/>
                <w:sz w:val="26"/>
                <w:szCs w:val="26"/>
                <w:lang w:val="vi-VN"/>
              </w:rPr>
              <w:t>Thành phố Hồ Chí Minh, ngày    tháng     năm 2024</w:t>
            </w:r>
          </w:p>
        </w:tc>
      </w:tr>
    </w:tbl>
    <w:p w:rsidR="00085D45" w:rsidRDefault="00D50069">
      <w:pPr>
        <w:jc w:val="center"/>
        <w:rPr>
          <w:b/>
          <w:bCs/>
          <w:sz w:val="28"/>
          <w:szCs w:val="28"/>
          <w:lang w:val="vi-VN"/>
        </w:rPr>
      </w:pPr>
      <w:bookmarkStart w:id="0" w:name="_Hlk108424604"/>
      <w:bookmarkStart w:id="1" w:name="_Hlk112759603"/>
      <w:bookmarkStart w:id="2" w:name="_Hlk108420409"/>
      <w:r>
        <w:rPr>
          <w:b/>
          <w:bCs/>
          <w:sz w:val="28"/>
          <w:szCs w:val="28"/>
          <w:lang w:val="vi-VN"/>
        </w:rPr>
        <w:t xml:space="preserve">NGHỊ QUYẾT </w:t>
      </w:r>
    </w:p>
    <w:p w:rsidR="00085D45" w:rsidRDefault="00D50069">
      <w:pPr>
        <w:jc w:val="center"/>
        <w:rPr>
          <w:b/>
          <w:sz w:val="28"/>
          <w:szCs w:val="28"/>
        </w:rPr>
      </w:pPr>
      <w:r>
        <w:rPr>
          <w:b/>
          <w:sz w:val="28"/>
          <w:szCs w:val="28"/>
        </w:rPr>
        <w:t xml:space="preserve">Về chế độ hỗ trợ cho </w:t>
      </w:r>
      <w:r>
        <w:rPr>
          <w:b/>
          <w:sz w:val="28"/>
          <w:szCs w:val="28"/>
        </w:rPr>
        <w:t>giám định viên tư pháp, người giám định tư pháp theo vụ việc và người làm công tác giám định</w:t>
      </w:r>
      <w:r>
        <w:rPr>
          <w:b/>
          <w:sz w:val="28"/>
          <w:szCs w:val="28"/>
          <w:lang w:val="vi-VN"/>
        </w:rPr>
        <w:t xml:space="preserve"> </w:t>
      </w:r>
      <w:r>
        <w:rPr>
          <w:b/>
          <w:sz w:val="28"/>
          <w:szCs w:val="28"/>
        </w:rPr>
        <w:t xml:space="preserve">tư pháp </w:t>
      </w:r>
      <w:r>
        <w:rPr>
          <w:b/>
          <w:sz w:val="28"/>
          <w:szCs w:val="28"/>
          <w:lang w:val="vi-VN"/>
        </w:rPr>
        <w:t>trên địa bàn</w:t>
      </w:r>
    </w:p>
    <w:p w:rsidR="00085D45" w:rsidRDefault="00D50069">
      <w:pPr>
        <w:jc w:val="center"/>
        <w:rPr>
          <w:b/>
          <w:sz w:val="28"/>
          <w:szCs w:val="28"/>
        </w:rPr>
      </w:pPr>
      <w:r>
        <w:rPr>
          <w:b/>
          <w:sz w:val="28"/>
          <w:szCs w:val="28"/>
          <w:lang w:val="vi-VN"/>
        </w:rPr>
        <w:t xml:space="preserve"> </w:t>
      </w:r>
      <w:bookmarkStart w:id="3" w:name="_Hlk122080121"/>
      <w:r>
        <w:rPr>
          <w:b/>
          <w:sz w:val="28"/>
          <w:szCs w:val="28"/>
          <w:lang w:val="vi-VN"/>
        </w:rPr>
        <w:t>Thành phố</w:t>
      </w:r>
      <w:bookmarkEnd w:id="0"/>
      <w:bookmarkEnd w:id="1"/>
      <w:bookmarkEnd w:id="2"/>
      <w:r>
        <w:rPr>
          <w:b/>
          <w:sz w:val="28"/>
          <w:szCs w:val="28"/>
          <w:lang w:val="vi-VN"/>
        </w:rPr>
        <w:t xml:space="preserve"> Hồ Chí Minh</w:t>
      </w:r>
      <w:bookmarkEnd w:id="3"/>
    </w:p>
    <w:p w:rsidR="00085D45" w:rsidRDefault="00D50069">
      <w:pPr>
        <w:jc w:val="center"/>
        <w:rPr>
          <w:b/>
          <w:sz w:val="28"/>
          <w:szCs w:val="28"/>
          <w:lang w:val="vi-VN"/>
        </w:rPr>
      </w:pPr>
      <w:r>
        <w:rPr>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2319655</wp:posOffset>
                </wp:positionH>
                <wp:positionV relativeFrom="paragraph">
                  <wp:posOffset>79375</wp:posOffset>
                </wp:positionV>
                <wp:extent cx="11715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257206"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2.65pt,6.25pt" to="274.9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" strokecolor="black [3200]" strokeweight=".5pt">
                <v:stroke joinstyle="miter"/>
              </v:line>
            </w:pict>
          </mc:Fallback>
        </mc:AlternateContent>
      </w:r>
    </w:p>
    <w:p w:rsidR="00085D45" w:rsidRDefault="00085D45">
      <w:pPr>
        <w:jc w:val="center"/>
        <w:rPr>
          <w:b/>
          <w:bCs/>
          <w:sz w:val="28"/>
          <w:szCs w:val="28"/>
          <w:lang w:val="vi-VN"/>
        </w:rPr>
      </w:pPr>
    </w:p>
    <w:p w:rsidR="00085D45" w:rsidRDefault="00D50069">
      <w:pPr>
        <w:jc w:val="center"/>
        <w:rPr>
          <w:b/>
          <w:sz w:val="28"/>
          <w:szCs w:val="28"/>
          <w:lang w:val="vi-VN"/>
        </w:rPr>
      </w:pPr>
      <w:r>
        <w:rPr>
          <w:b/>
          <w:bCs/>
          <w:sz w:val="28"/>
          <w:szCs w:val="28"/>
          <w:lang w:val="vi-VN"/>
        </w:rPr>
        <w:t>HỘI ĐỒNG NHÂN DÂN THÀNH PHỐ</w:t>
      </w:r>
      <w:r>
        <w:rPr>
          <w:b/>
          <w:sz w:val="28"/>
          <w:szCs w:val="28"/>
          <w:lang w:val="vi-VN"/>
        </w:rPr>
        <w:t xml:space="preserve"> HỒ CHÍ MINH</w:t>
      </w:r>
    </w:p>
    <w:p w:rsidR="00085D45" w:rsidRDefault="00D50069">
      <w:pPr>
        <w:jc w:val="center"/>
        <w:rPr>
          <w:b/>
          <w:sz w:val="28"/>
          <w:szCs w:val="28"/>
          <w:lang w:val="vi-VN"/>
        </w:rPr>
      </w:pPr>
      <w:r>
        <w:rPr>
          <w:b/>
          <w:sz w:val="28"/>
          <w:szCs w:val="28"/>
          <w:lang w:val="vi-VN"/>
        </w:rPr>
        <w:t>KHÓA X, KỲ HỌP…..</w:t>
      </w:r>
    </w:p>
    <w:p w:rsidR="00085D45" w:rsidRDefault="00085D45">
      <w:pPr>
        <w:jc w:val="center"/>
        <w:rPr>
          <w:b/>
          <w:sz w:val="28"/>
          <w:szCs w:val="28"/>
          <w:lang w:val="vi-VN"/>
        </w:rPr>
      </w:pPr>
    </w:p>
    <w:p w:rsidR="00085D45" w:rsidRDefault="00D50069">
      <w:pPr>
        <w:pStyle w:val="05NidungVB"/>
        <w:spacing w:before="120" w:line="288" w:lineRule="auto"/>
        <w:ind w:firstLine="720"/>
        <w:rPr>
          <w:i/>
          <w:spacing w:val="-4"/>
          <w:lang w:val="vi-VN"/>
        </w:rPr>
      </w:pPr>
      <w:r>
        <w:rPr>
          <w:i/>
          <w:spacing w:val="-4"/>
          <w:lang w:val="vi-VN"/>
        </w:rPr>
        <w:t xml:space="preserve">Căn cứ Luật Tổ chức Chính quyền địa phương ngày 19 tháng 6 năm 2015; </w:t>
      </w:r>
    </w:p>
    <w:p w:rsidR="00085D45" w:rsidRDefault="00D50069">
      <w:pPr>
        <w:pStyle w:val="05NidungVB"/>
        <w:spacing w:before="120" w:line="288" w:lineRule="auto"/>
        <w:ind w:firstLine="720"/>
        <w:rPr>
          <w:i/>
          <w:lang w:val="vi-VN"/>
        </w:rPr>
      </w:pPr>
      <w:r>
        <w:rPr>
          <w:i/>
          <w:lang w:val="vi-VN"/>
        </w:rPr>
        <w:t>Căn cứ Luật Sửa đổi, bổ sung một số điều của Luật Tổ chức Chính phủ và Luật Tổ chức Chính quyền địa phương ngày 22 tháng 11 năm 2019;</w:t>
      </w:r>
    </w:p>
    <w:p w:rsidR="00085D45" w:rsidRDefault="00D50069">
      <w:pPr>
        <w:pStyle w:val="05NidungVB"/>
        <w:spacing w:before="120" w:line="288" w:lineRule="auto"/>
        <w:ind w:firstLine="720"/>
        <w:rPr>
          <w:i/>
          <w:spacing w:val="6"/>
          <w:lang w:val="vi-VN"/>
        </w:rPr>
      </w:pPr>
      <w:bookmarkStart w:id="4" w:name="_Hlk111031044"/>
      <w:r>
        <w:rPr>
          <w:i/>
          <w:spacing w:val="6"/>
          <w:lang w:val="vi-VN"/>
        </w:rPr>
        <w:t>Căn cứ Luật Ban hành văn bản quy phạm pháp luật ngày</w:t>
      </w:r>
      <w:r>
        <w:rPr>
          <w:i/>
          <w:spacing w:val="6"/>
          <w:lang w:val="vi-VN"/>
        </w:rPr>
        <w:t xml:space="preserve"> 22 tháng 6 năm 2015</w:t>
      </w:r>
      <w:bookmarkEnd w:id="4"/>
      <w:r>
        <w:rPr>
          <w:i/>
          <w:spacing w:val="6"/>
          <w:lang w:val="vi-VN"/>
        </w:rPr>
        <w:t>;</w:t>
      </w:r>
    </w:p>
    <w:p w:rsidR="00085D45" w:rsidRDefault="00D50069">
      <w:pPr>
        <w:pStyle w:val="05NidungVB"/>
        <w:spacing w:before="120" w:line="288" w:lineRule="auto"/>
        <w:ind w:firstLine="720"/>
        <w:rPr>
          <w:i/>
          <w:lang w:val="vi-VN"/>
        </w:rPr>
      </w:pPr>
      <w:r>
        <w:rPr>
          <w:i/>
          <w:lang w:val="vi-VN"/>
        </w:rPr>
        <w:t>Căn cứ Luật Sửa đổi bổ sung một số điều của Luật Ban hành văn bản quy phạm pháp luật ngày 18 tháng 6 năm 2020;</w:t>
      </w:r>
    </w:p>
    <w:p w:rsidR="00085D45" w:rsidRDefault="00D50069">
      <w:pPr>
        <w:spacing w:before="120" w:after="120" w:line="288" w:lineRule="auto"/>
        <w:ind w:firstLine="720"/>
        <w:jc w:val="both"/>
        <w:rPr>
          <w:bCs/>
          <w:i/>
          <w:iCs/>
          <w:sz w:val="28"/>
          <w:szCs w:val="28"/>
          <w:lang w:val="vi-VN"/>
        </w:rPr>
      </w:pPr>
      <w:r>
        <w:rPr>
          <w:bCs/>
          <w:i/>
          <w:iCs/>
          <w:sz w:val="28"/>
          <w:szCs w:val="28"/>
          <w:lang w:val="vi-VN"/>
        </w:rPr>
        <w:t>Căn cứ Luật Ngân sách nhà nước ngày 25 tháng 6 năm 2015;</w:t>
      </w:r>
    </w:p>
    <w:p w:rsidR="00085D45" w:rsidRDefault="00D50069">
      <w:pPr>
        <w:spacing w:before="120" w:after="120" w:line="288" w:lineRule="auto"/>
        <w:ind w:firstLine="720"/>
        <w:jc w:val="both"/>
        <w:rPr>
          <w:bCs/>
          <w:i/>
          <w:iCs/>
          <w:sz w:val="28"/>
          <w:szCs w:val="28"/>
        </w:rPr>
      </w:pPr>
      <w:r>
        <w:rPr>
          <w:bCs/>
          <w:i/>
          <w:iCs/>
          <w:sz w:val="28"/>
          <w:szCs w:val="28"/>
          <w:lang w:val="vi-VN"/>
        </w:rPr>
        <w:t xml:space="preserve">Căn cứ Luật </w:t>
      </w:r>
      <w:r>
        <w:rPr>
          <w:bCs/>
          <w:i/>
          <w:iCs/>
          <w:sz w:val="28"/>
          <w:szCs w:val="28"/>
        </w:rPr>
        <w:t>Giám định tư pháp</w:t>
      </w:r>
      <w:r>
        <w:rPr>
          <w:bCs/>
          <w:i/>
          <w:iCs/>
          <w:sz w:val="28"/>
          <w:szCs w:val="28"/>
          <w:lang w:val="vi-VN"/>
        </w:rPr>
        <w:t xml:space="preserve"> ngày </w:t>
      </w:r>
      <w:r>
        <w:rPr>
          <w:bCs/>
          <w:i/>
          <w:iCs/>
          <w:sz w:val="28"/>
          <w:szCs w:val="28"/>
        </w:rPr>
        <w:t>20</w:t>
      </w:r>
      <w:r>
        <w:rPr>
          <w:bCs/>
          <w:i/>
          <w:iCs/>
          <w:sz w:val="28"/>
          <w:szCs w:val="28"/>
          <w:lang w:val="vi-VN"/>
        </w:rPr>
        <w:t xml:space="preserve"> tháng </w:t>
      </w:r>
      <w:r>
        <w:rPr>
          <w:bCs/>
          <w:i/>
          <w:iCs/>
          <w:sz w:val="28"/>
          <w:szCs w:val="28"/>
        </w:rPr>
        <w:t>6</w:t>
      </w:r>
      <w:r>
        <w:rPr>
          <w:bCs/>
          <w:i/>
          <w:iCs/>
          <w:sz w:val="28"/>
          <w:szCs w:val="28"/>
          <w:lang w:val="vi-VN"/>
        </w:rPr>
        <w:t xml:space="preserve"> năm 201</w:t>
      </w:r>
      <w:r>
        <w:rPr>
          <w:bCs/>
          <w:i/>
          <w:iCs/>
          <w:sz w:val="28"/>
          <w:szCs w:val="28"/>
        </w:rPr>
        <w:t>2</w:t>
      </w:r>
      <w:r>
        <w:rPr>
          <w:bCs/>
          <w:i/>
          <w:iCs/>
          <w:sz w:val="28"/>
          <w:szCs w:val="28"/>
          <w:lang w:val="vi-VN"/>
        </w:rPr>
        <w:t>;</w:t>
      </w:r>
      <w:r>
        <w:rPr>
          <w:bCs/>
          <w:i/>
          <w:iCs/>
          <w:sz w:val="28"/>
          <w:szCs w:val="28"/>
        </w:rPr>
        <w:t xml:space="preserve"> Luật sửa đ</w:t>
      </w:r>
      <w:r>
        <w:rPr>
          <w:bCs/>
          <w:i/>
          <w:iCs/>
          <w:sz w:val="28"/>
          <w:szCs w:val="28"/>
        </w:rPr>
        <w:t xml:space="preserve">ổi, bổ sung một số điều của Luật Giám định tư pháp ngày 10 tháng 6 năm 2020; </w:t>
      </w:r>
    </w:p>
    <w:p w:rsidR="00085D45" w:rsidRDefault="00D50069">
      <w:pPr>
        <w:spacing w:before="120" w:after="120" w:line="288" w:lineRule="auto"/>
        <w:ind w:firstLine="720"/>
        <w:jc w:val="both"/>
        <w:rPr>
          <w:i/>
          <w:iCs/>
          <w:sz w:val="28"/>
          <w:szCs w:val="28"/>
        </w:rPr>
      </w:pPr>
      <w:r>
        <w:rPr>
          <w:i/>
          <w:iCs/>
          <w:sz w:val="28"/>
          <w:szCs w:val="28"/>
          <w:lang w:val="vi-VN"/>
        </w:rPr>
        <w:t xml:space="preserve">Căn cứ Nghị định số </w:t>
      </w:r>
      <w:r>
        <w:rPr>
          <w:i/>
          <w:iCs/>
          <w:sz w:val="28"/>
          <w:szCs w:val="28"/>
        </w:rPr>
        <w:t>85</w:t>
      </w:r>
      <w:r>
        <w:rPr>
          <w:i/>
          <w:iCs/>
          <w:sz w:val="28"/>
          <w:szCs w:val="28"/>
          <w:lang w:val="vi-VN"/>
        </w:rPr>
        <w:t>/20</w:t>
      </w:r>
      <w:r>
        <w:rPr>
          <w:i/>
          <w:iCs/>
          <w:sz w:val="28"/>
          <w:szCs w:val="28"/>
        </w:rPr>
        <w:t>13</w:t>
      </w:r>
      <w:r>
        <w:rPr>
          <w:i/>
          <w:iCs/>
          <w:sz w:val="28"/>
          <w:szCs w:val="28"/>
          <w:lang w:val="vi-VN"/>
        </w:rPr>
        <w:t>/NĐ-CP</w:t>
      </w:r>
      <w:r>
        <w:rPr>
          <w:i/>
          <w:iCs/>
          <w:lang w:val="vi-VN"/>
        </w:rPr>
        <w:t xml:space="preserve"> </w:t>
      </w:r>
      <w:r>
        <w:rPr>
          <w:i/>
          <w:iCs/>
          <w:sz w:val="28"/>
          <w:szCs w:val="28"/>
          <w:lang w:val="vi-VN"/>
        </w:rPr>
        <w:t>ngày 2</w:t>
      </w:r>
      <w:r>
        <w:rPr>
          <w:i/>
          <w:iCs/>
          <w:sz w:val="28"/>
          <w:szCs w:val="28"/>
        </w:rPr>
        <w:t>9</w:t>
      </w:r>
      <w:r>
        <w:rPr>
          <w:i/>
          <w:iCs/>
          <w:sz w:val="28"/>
          <w:szCs w:val="28"/>
          <w:lang w:val="vi-VN"/>
        </w:rPr>
        <w:t xml:space="preserve"> tháng </w:t>
      </w:r>
      <w:r>
        <w:rPr>
          <w:i/>
          <w:iCs/>
          <w:sz w:val="28"/>
          <w:szCs w:val="28"/>
        </w:rPr>
        <w:t>7</w:t>
      </w:r>
      <w:r>
        <w:rPr>
          <w:i/>
          <w:iCs/>
          <w:sz w:val="28"/>
          <w:szCs w:val="28"/>
          <w:lang w:val="vi-VN"/>
        </w:rPr>
        <w:t xml:space="preserve"> năm 20</w:t>
      </w:r>
      <w:r>
        <w:rPr>
          <w:i/>
          <w:iCs/>
          <w:sz w:val="28"/>
          <w:szCs w:val="28"/>
        </w:rPr>
        <w:t>13</w:t>
      </w:r>
      <w:r>
        <w:rPr>
          <w:i/>
          <w:iCs/>
          <w:sz w:val="28"/>
          <w:szCs w:val="28"/>
          <w:lang w:val="vi-VN"/>
        </w:rPr>
        <w:t xml:space="preserve"> của Chính phủ </w:t>
      </w:r>
      <w:r>
        <w:rPr>
          <w:i/>
          <w:iCs/>
          <w:sz w:val="28"/>
          <w:szCs w:val="28"/>
        </w:rPr>
        <w:t>quy định chi tiết và biện pháp thi hành Luật Giám định tư pháp</w:t>
      </w:r>
      <w:r>
        <w:rPr>
          <w:i/>
          <w:iCs/>
          <w:sz w:val="28"/>
          <w:szCs w:val="28"/>
          <w:lang w:val="vi-VN"/>
        </w:rPr>
        <w:t>;</w:t>
      </w:r>
      <w:r>
        <w:rPr>
          <w:i/>
          <w:iCs/>
          <w:sz w:val="28"/>
          <w:szCs w:val="28"/>
        </w:rPr>
        <w:t xml:space="preserve">Nghị định số 157/2020/NĐ-CP ngày 31/12/2020 của Chính phủ sửa đổi, bổ sung một số điều của Nghị định số 85/2013/NĐ-CP ngày 29 tháng 7 năm 2013 của Chính phủ quy định chi tiết và biện pháp thi hành Luật Giám định tư pháp </w:t>
      </w:r>
    </w:p>
    <w:p w:rsidR="00085D45" w:rsidRDefault="00D50069">
      <w:pPr>
        <w:spacing w:before="120" w:after="120" w:line="288" w:lineRule="auto"/>
        <w:ind w:firstLine="720"/>
        <w:jc w:val="both"/>
        <w:rPr>
          <w:i/>
          <w:iCs/>
          <w:sz w:val="28"/>
          <w:szCs w:val="28"/>
          <w:lang w:val="vi-VN"/>
        </w:rPr>
      </w:pPr>
      <w:r>
        <w:rPr>
          <w:i/>
          <w:iCs/>
          <w:sz w:val="28"/>
          <w:szCs w:val="28"/>
          <w:lang w:val="vi-VN"/>
        </w:rPr>
        <w:t>Căn cứ Nghị định số 59/2024/NĐ-CP n</w:t>
      </w:r>
      <w:r>
        <w:rPr>
          <w:i/>
          <w:iCs/>
          <w:sz w:val="28"/>
          <w:szCs w:val="28"/>
          <w:lang w:val="vi-VN"/>
        </w:rPr>
        <w:t xml:space="preserve">gày 25 tháng 5 năm 2024 của Chính phủ </w:t>
      </w:r>
      <w:bookmarkStart w:id="5" w:name="loai_1_name"/>
      <w:r>
        <w:rPr>
          <w:i/>
          <w:iCs/>
          <w:sz w:val="28"/>
          <w:szCs w:val="28"/>
          <w:lang w:val="vi-VN"/>
        </w:rPr>
        <w:t>sửa đổi, bổ sung một số điều của Nghị định số </w:t>
      </w:r>
      <w:bookmarkEnd w:id="5"/>
      <w:r>
        <w:rPr>
          <w:i/>
          <w:iCs/>
          <w:sz w:val="28"/>
          <w:szCs w:val="28"/>
        </w:rPr>
        <w:fldChar w:fldCharType="begin"/>
      </w:r>
      <w:r>
        <w:rPr>
          <w:i/>
          <w:iCs/>
          <w:sz w:val="28"/>
          <w:szCs w:val="28"/>
          <w:lang w:val="vi-VN"/>
        </w:rPr>
        <w:instrText>HYPERLINK "https://thuvienphapluat.vn/van-ban/bo-may-hanh-chinh/nghi-dinh-34-2016-nd-cp-quy-dinh-chi-tiet-bien-phap-thi-hanh-luat-ban-hanh-van-ban-quy-pham-phap-luat-312070</w:instrText>
      </w:r>
      <w:r>
        <w:rPr>
          <w:i/>
          <w:iCs/>
          <w:sz w:val="28"/>
          <w:szCs w:val="28"/>
          <w:lang w:val="vi-VN"/>
        </w:rPr>
        <w:instrText>.aspx" \o "Nghị định 34/2016/NĐ-CP" \t "_blank"</w:instrText>
      </w:r>
      <w:r>
        <w:rPr>
          <w:i/>
          <w:iCs/>
          <w:sz w:val="28"/>
          <w:szCs w:val="28"/>
        </w:rPr>
        <w:fldChar w:fldCharType="separate"/>
      </w:r>
      <w:r>
        <w:rPr>
          <w:rStyle w:val="Hyperlink"/>
          <w:i/>
          <w:iCs/>
          <w:color w:val="auto"/>
          <w:sz w:val="28"/>
          <w:szCs w:val="28"/>
          <w:u w:val="none"/>
          <w:lang w:val="vi-VN"/>
        </w:rPr>
        <w:t>34/2016/NĐ-CP</w:t>
      </w:r>
      <w:r>
        <w:rPr>
          <w:i/>
          <w:iCs/>
          <w:sz w:val="28"/>
          <w:szCs w:val="28"/>
          <w:lang w:val="vi-VN"/>
        </w:rPr>
        <w:fldChar w:fldCharType="end"/>
      </w:r>
      <w:r>
        <w:rPr>
          <w:i/>
          <w:iCs/>
          <w:sz w:val="28"/>
          <w:szCs w:val="28"/>
          <w:lang w:val="vi-VN"/>
        </w:rPr>
        <w:t> ngày 14 tháng 5 năm 2016 của Chính phủ quy định chi tiết một số điều và biện pháp thi hành luật ban hành văn bản quy phạm pháp luật đã được sửa đổi, bổ sung một số điều theo Nghị định số </w:t>
      </w:r>
      <w:hyperlink r:id="rId9" w:tgtFrame="_blank" w:tooltip="Nghị định 154/2020/NĐ-CP" w:history="1">
        <w:r>
          <w:rPr>
            <w:rStyle w:val="Hyperlink"/>
            <w:i/>
            <w:iCs/>
            <w:color w:val="auto"/>
            <w:sz w:val="28"/>
            <w:szCs w:val="28"/>
            <w:u w:val="none"/>
            <w:lang w:val="vi-VN"/>
          </w:rPr>
          <w:t>154/2020/NĐ-CP</w:t>
        </w:r>
      </w:hyperlink>
      <w:r>
        <w:rPr>
          <w:i/>
          <w:iCs/>
          <w:sz w:val="28"/>
          <w:szCs w:val="28"/>
          <w:lang w:val="vi-VN"/>
        </w:rPr>
        <w:t> ngày 31 tháng 12 năm 2020</w:t>
      </w:r>
      <w:r>
        <w:rPr>
          <w:i/>
          <w:iCs/>
          <w:sz w:val="28"/>
          <w:szCs w:val="28"/>
          <w:lang w:val="vi-VN"/>
        </w:rPr>
        <w:t xml:space="preserve"> của Chính phủ;</w:t>
      </w:r>
    </w:p>
    <w:p w:rsidR="00085D45" w:rsidRDefault="00D50069">
      <w:pPr>
        <w:spacing w:before="120" w:after="120" w:line="288" w:lineRule="auto"/>
        <w:ind w:firstLine="720"/>
        <w:jc w:val="both"/>
        <w:rPr>
          <w:bCs/>
          <w:i/>
          <w:iCs/>
          <w:sz w:val="28"/>
          <w:szCs w:val="28"/>
        </w:rPr>
      </w:pPr>
      <w:r>
        <w:rPr>
          <w:i/>
          <w:iCs/>
          <w:sz w:val="28"/>
          <w:szCs w:val="28"/>
          <w:lang w:val="vi-VN"/>
        </w:rPr>
        <w:lastRenderedPageBreak/>
        <w:t xml:space="preserve">Căn cứ </w:t>
      </w:r>
      <w:r>
        <w:rPr>
          <w:bCs/>
          <w:i/>
          <w:iCs/>
          <w:sz w:val="28"/>
          <w:szCs w:val="28"/>
          <w:lang w:val="vi-VN"/>
        </w:rPr>
        <w:t xml:space="preserve">Nghị định số 84/2024/NĐ-CP </w:t>
      </w:r>
      <w:r>
        <w:rPr>
          <w:i/>
          <w:iCs/>
          <w:sz w:val="28"/>
          <w:szCs w:val="28"/>
          <w:lang w:val="vi-VN"/>
        </w:rPr>
        <w:t xml:space="preserve">ngày 10 tháng 7 năm 2024 của Chính phủ </w:t>
      </w:r>
      <w:r>
        <w:rPr>
          <w:bCs/>
          <w:i/>
          <w:iCs/>
          <w:sz w:val="28"/>
          <w:szCs w:val="28"/>
          <w:lang w:val="vi-VN"/>
        </w:rPr>
        <w:t>về thí điểm phân cấp quản lý nhà nước một số lĩnh vực cho chính quyền Thành phố Hồ Chí Minh;</w:t>
      </w:r>
    </w:p>
    <w:p w:rsidR="00085D45" w:rsidRDefault="00D50069">
      <w:pPr>
        <w:spacing w:before="120" w:after="120" w:line="288" w:lineRule="auto"/>
        <w:ind w:firstLine="720"/>
        <w:jc w:val="both"/>
        <w:rPr>
          <w:bCs/>
          <w:i/>
          <w:iCs/>
          <w:sz w:val="28"/>
          <w:szCs w:val="28"/>
        </w:rPr>
      </w:pPr>
      <w:r>
        <w:rPr>
          <w:i/>
          <w:iCs/>
          <w:sz w:val="28"/>
          <w:szCs w:val="28"/>
          <w:lang w:val="vi-VN"/>
        </w:rPr>
        <w:t xml:space="preserve">Căn cứ </w:t>
      </w:r>
      <w:r>
        <w:rPr>
          <w:bCs/>
          <w:i/>
          <w:iCs/>
          <w:sz w:val="28"/>
          <w:szCs w:val="28"/>
          <w:lang w:val="vi-VN"/>
        </w:rPr>
        <w:t>Quyết định số 01/2014/QĐ-TTg ngày 01 tháng 01 năm 2014 của Thủ tướn</w:t>
      </w:r>
      <w:r>
        <w:rPr>
          <w:bCs/>
          <w:i/>
          <w:iCs/>
          <w:sz w:val="28"/>
          <w:szCs w:val="28"/>
          <w:lang w:val="vi-VN"/>
        </w:rPr>
        <w:t>g Chính phủ quy định về chế độ bồi dưỡng giám định tư pháp</w:t>
      </w:r>
      <w:r>
        <w:rPr>
          <w:bCs/>
          <w:i/>
          <w:iCs/>
          <w:sz w:val="28"/>
          <w:szCs w:val="28"/>
        </w:rPr>
        <w:t>;</w:t>
      </w:r>
    </w:p>
    <w:p w:rsidR="00085D45" w:rsidRDefault="00D50069">
      <w:pPr>
        <w:spacing w:before="120" w:after="120" w:line="288" w:lineRule="auto"/>
        <w:ind w:firstLine="720"/>
        <w:jc w:val="both"/>
        <w:rPr>
          <w:bCs/>
          <w:i/>
          <w:iCs/>
          <w:sz w:val="28"/>
          <w:szCs w:val="28"/>
          <w:lang w:val="vi-VN"/>
        </w:rPr>
      </w:pPr>
      <w:r>
        <w:rPr>
          <w:bCs/>
          <w:i/>
          <w:iCs/>
          <w:sz w:val="28"/>
          <w:szCs w:val="28"/>
          <w:lang w:val="vi-VN"/>
        </w:rPr>
        <w:t xml:space="preserve">Xét đề nghị của Ủy ban nhân dân Thành phố tại Tờ trình số      /TTr-UBND ngày   tháng   năm 2024; Báo cáo thẩm tra số     /BC-HĐND ngày  tháng  năm 2024 của Ban Kinh tế - Ngân sách </w:t>
      </w:r>
      <w:bookmarkStart w:id="6" w:name="_Hlk122081010"/>
      <w:r>
        <w:rPr>
          <w:bCs/>
          <w:i/>
          <w:iCs/>
          <w:sz w:val="28"/>
          <w:szCs w:val="28"/>
          <w:lang w:val="vi-VN"/>
        </w:rPr>
        <w:t>Hội đồng nhân d</w:t>
      </w:r>
      <w:r>
        <w:rPr>
          <w:bCs/>
          <w:i/>
          <w:iCs/>
          <w:sz w:val="28"/>
          <w:szCs w:val="28"/>
          <w:lang w:val="vi-VN"/>
        </w:rPr>
        <w:t>ân Thành phố</w:t>
      </w:r>
      <w:bookmarkEnd w:id="6"/>
      <w:r>
        <w:rPr>
          <w:bCs/>
          <w:i/>
          <w:iCs/>
          <w:sz w:val="28"/>
          <w:szCs w:val="28"/>
          <w:lang w:val="vi-VN"/>
        </w:rPr>
        <w:t>; ý kiến thảo luận của đại biểu Hội đồng nhân dân Thành phố tại kỳ họp….</w:t>
      </w:r>
    </w:p>
    <w:p w:rsidR="00085D45" w:rsidRDefault="00D50069" w:rsidP="00425A70">
      <w:pPr>
        <w:spacing w:before="360" w:after="360" w:line="288" w:lineRule="auto"/>
        <w:jc w:val="center"/>
        <w:rPr>
          <w:b/>
          <w:sz w:val="28"/>
          <w:szCs w:val="28"/>
          <w:lang w:val="vi-VN"/>
        </w:rPr>
      </w:pPr>
      <w:r>
        <w:rPr>
          <w:b/>
          <w:sz w:val="28"/>
          <w:szCs w:val="28"/>
          <w:lang w:val="vi-VN"/>
        </w:rPr>
        <w:t>QUYẾT NGHỊ:</w:t>
      </w:r>
    </w:p>
    <w:p w:rsidR="00085D45" w:rsidRDefault="00D50069">
      <w:pPr>
        <w:spacing w:before="120" w:after="120" w:line="288" w:lineRule="auto"/>
        <w:ind w:firstLine="720"/>
        <w:jc w:val="both"/>
        <w:rPr>
          <w:b/>
          <w:bCs/>
          <w:sz w:val="28"/>
          <w:szCs w:val="28"/>
          <w:lang w:val="vi-VN"/>
        </w:rPr>
      </w:pPr>
      <w:bookmarkStart w:id="7" w:name="_Hlk122101089"/>
      <w:r>
        <w:rPr>
          <w:b/>
          <w:bCs/>
          <w:sz w:val="28"/>
          <w:szCs w:val="28"/>
          <w:lang w:val="vi-VN"/>
        </w:rPr>
        <w:t>Điều 1.</w:t>
      </w:r>
      <w:r>
        <w:rPr>
          <w:lang w:val="vi-VN"/>
        </w:rPr>
        <w:t xml:space="preserve"> </w:t>
      </w:r>
      <w:r>
        <w:rPr>
          <w:b/>
          <w:bCs/>
          <w:sz w:val="28"/>
          <w:szCs w:val="28"/>
          <w:lang w:val="vi-VN"/>
        </w:rPr>
        <w:t xml:space="preserve">Phạm vi điều chỉnh </w:t>
      </w:r>
    </w:p>
    <w:p w:rsidR="00085D45" w:rsidRDefault="00D50069">
      <w:pPr>
        <w:tabs>
          <w:tab w:val="right" w:leader="dot" w:pos="7920"/>
        </w:tabs>
        <w:spacing w:before="120" w:after="120" w:line="288" w:lineRule="auto"/>
        <w:ind w:firstLine="709"/>
        <w:jc w:val="both"/>
        <w:rPr>
          <w:spacing w:val="8"/>
          <w:sz w:val="28"/>
          <w:szCs w:val="28"/>
          <w:lang w:val="vi-VN"/>
        </w:rPr>
      </w:pPr>
      <w:r>
        <w:rPr>
          <w:spacing w:val="8"/>
          <w:sz w:val="28"/>
          <w:szCs w:val="28"/>
          <w:lang w:val="vi-VN"/>
        </w:rPr>
        <w:t xml:space="preserve">Nghị quyết quy định về nội dung chi, mức chi hỗ trợ cho giám định viên tư pháp, người giám định tư pháp theo vụ việc, người giúp </w:t>
      </w:r>
      <w:r>
        <w:rPr>
          <w:spacing w:val="8"/>
          <w:sz w:val="28"/>
          <w:szCs w:val="28"/>
          <w:lang w:val="vi-VN"/>
        </w:rPr>
        <w:t>việc cho người giám định tư pháp trên địa bàn Thành phố Hồ Chí Minh.</w:t>
      </w:r>
    </w:p>
    <w:p w:rsidR="00085D45" w:rsidRDefault="00D50069">
      <w:pPr>
        <w:spacing w:before="120" w:after="120" w:line="288" w:lineRule="auto"/>
        <w:ind w:firstLine="720"/>
        <w:jc w:val="both"/>
        <w:rPr>
          <w:b/>
          <w:bCs/>
          <w:sz w:val="28"/>
          <w:szCs w:val="28"/>
        </w:rPr>
      </w:pPr>
      <w:r>
        <w:rPr>
          <w:b/>
          <w:bCs/>
          <w:sz w:val="28"/>
          <w:szCs w:val="28"/>
          <w:lang w:val="vi-VN"/>
        </w:rPr>
        <w:t>Điều 2.</w:t>
      </w:r>
      <w:r>
        <w:rPr>
          <w:lang w:val="vi-VN"/>
        </w:rPr>
        <w:t xml:space="preserve"> </w:t>
      </w:r>
      <w:r>
        <w:rPr>
          <w:b/>
          <w:bCs/>
          <w:sz w:val="28"/>
          <w:szCs w:val="28"/>
          <w:lang w:val="vi-VN"/>
        </w:rPr>
        <w:t>Đối tượng áp dụng</w:t>
      </w:r>
    </w:p>
    <w:p w:rsidR="00085D45" w:rsidRDefault="00D50069">
      <w:pPr>
        <w:pStyle w:val="ListParagraph"/>
        <w:numPr>
          <w:ilvl w:val="0"/>
          <w:numId w:val="1"/>
        </w:numPr>
        <w:spacing w:before="120" w:after="120" w:line="288" w:lineRule="auto"/>
        <w:jc w:val="both"/>
        <w:rPr>
          <w:bCs/>
          <w:sz w:val="28"/>
          <w:szCs w:val="28"/>
        </w:rPr>
      </w:pPr>
      <w:r>
        <w:rPr>
          <w:rFonts w:eastAsia="Courier New"/>
          <w:bCs/>
          <w:sz w:val="28"/>
          <w:szCs w:val="28"/>
          <w:lang w:val="vi-VN" w:eastAsia="vi-VN"/>
        </w:rPr>
        <w:t>Ngh</w:t>
      </w:r>
      <w:r>
        <w:rPr>
          <w:rFonts w:eastAsia="Courier New"/>
          <w:bCs/>
          <w:sz w:val="28"/>
          <w:szCs w:val="28"/>
          <w:lang w:val="vi-VN" w:eastAsia="vi-VN"/>
        </w:rPr>
        <w:t>ị</w:t>
      </w:r>
      <w:r>
        <w:rPr>
          <w:rFonts w:eastAsia="Courier New"/>
          <w:bCs/>
          <w:sz w:val="28"/>
          <w:szCs w:val="28"/>
          <w:lang w:val="vi-VN" w:eastAsia="vi-VN"/>
        </w:rPr>
        <w:t xml:space="preserve"> quy</w:t>
      </w:r>
      <w:r>
        <w:rPr>
          <w:rFonts w:eastAsia="Courier New"/>
          <w:bCs/>
          <w:sz w:val="28"/>
          <w:szCs w:val="28"/>
          <w:lang w:val="vi-VN" w:eastAsia="vi-VN"/>
        </w:rPr>
        <w:t>ế</w:t>
      </w:r>
      <w:r>
        <w:rPr>
          <w:rFonts w:eastAsia="Courier New"/>
          <w:bCs/>
          <w:sz w:val="28"/>
          <w:szCs w:val="28"/>
          <w:lang w:val="vi-VN" w:eastAsia="vi-VN"/>
        </w:rPr>
        <w:t>t này áp d</w:t>
      </w:r>
      <w:r>
        <w:rPr>
          <w:rFonts w:eastAsia="Courier New"/>
          <w:bCs/>
          <w:sz w:val="28"/>
          <w:szCs w:val="28"/>
          <w:lang w:val="vi-VN" w:eastAsia="vi-VN"/>
        </w:rPr>
        <w:t>ụ</w:t>
      </w:r>
      <w:r>
        <w:rPr>
          <w:rFonts w:eastAsia="Courier New"/>
          <w:bCs/>
          <w:sz w:val="28"/>
          <w:szCs w:val="28"/>
          <w:lang w:val="vi-VN" w:eastAsia="vi-VN"/>
        </w:rPr>
        <w:t>ng đ</w:t>
      </w:r>
      <w:r>
        <w:rPr>
          <w:rFonts w:eastAsia="Courier New"/>
          <w:bCs/>
          <w:sz w:val="28"/>
          <w:szCs w:val="28"/>
          <w:lang w:val="vi-VN" w:eastAsia="vi-VN"/>
        </w:rPr>
        <w:t>ố</w:t>
      </w:r>
      <w:r>
        <w:rPr>
          <w:rFonts w:eastAsia="Courier New"/>
          <w:bCs/>
          <w:sz w:val="28"/>
          <w:szCs w:val="28"/>
          <w:lang w:val="vi-VN" w:eastAsia="vi-VN"/>
        </w:rPr>
        <w:t>i v</w:t>
      </w:r>
      <w:r>
        <w:rPr>
          <w:rFonts w:eastAsia="Courier New"/>
          <w:bCs/>
          <w:sz w:val="28"/>
          <w:szCs w:val="28"/>
          <w:lang w:val="vi-VN" w:eastAsia="vi-VN"/>
        </w:rPr>
        <w:t>ớ</w:t>
      </w:r>
      <w:r>
        <w:rPr>
          <w:rFonts w:eastAsia="Courier New"/>
          <w:bCs/>
          <w:sz w:val="28"/>
          <w:szCs w:val="28"/>
          <w:lang w:val="vi-VN" w:eastAsia="vi-VN"/>
        </w:rPr>
        <w:t xml:space="preserve">i </w:t>
      </w:r>
      <w:r>
        <w:rPr>
          <w:rFonts w:eastAsia="Courier New"/>
          <w:bCs/>
          <w:sz w:val="28"/>
          <w:szCs w:val="28"/>
          <w:lang w:eastAsia="vi-VN"/>
        </w:rPr>
        <w:t>04 đ</w:t>
      </w:r>
      <w:r>
        <w:rPr>
          <w:rFonts w:eastAsia="Courier New"/>
          <w:bCs/>
          <w:sz w:val="28"/>
          <w:szCs w:val="28"/>
          <w:lang w:eastAsia="vi-VN"/>
        </w:rPr>
        <w:t>ố</w:t>
      </w:r>
      <w:r>
        <w:rPr>
          <w:rFonts w:eastAsia="Courier New"/>
          <w:bCs/>
          <w:sz w:val="28"/>
          <w:szCs w:val="28"/>
          <w:lang w:eastAsia="vi-VN"/>
        </w:rPr>
        <w:t>i tư</w:t>
      </w:r>
      <w:r>
        <w:rPr>
          <w:rFonts w:eastAsia="Courier New"/>
          <w:bCs/>
          <w:sz w:val="28"/>
          <w:szCs w:val="28"/>
          <w:lang w:eastAsia="vi-VN"/>
        </w:rPr>
        <w:t>ợ</w:t>
      </w:r>
      <w:r>
        <w:rPr>
          <w:rFonts w:eastAsia="Courier New"/>
          <w:bCs/>
          <w:sz w:val="28"/>
          <w:szCs w:val="28"/>
          <w:lang w:eastAsia="vi-VN"/>
        </w:rPr>
        <w:t>ng g</w:t>
      </w:r>
      <w:r>
        <w:rPr>
          <w:rFonts w:eastAsia="Courier New"/>
          <w:bCs/>
          <w:sz w:val="28"/>
          <w:szCs w:val="28"/>
          <w:lang w:eastAsia="vi-VN"/>
        </w:rPr>
        <w:t>ồ</w:t>
      </w:r>
      <w:r>
        <w:rPr>
          <w:rFonts w:eastAsia="Courier New"/>
          <w:bCs/>
          <w:sz w:val="28"/>
          <w:szCs w:val="28"/>
          <w:lang w:eastAsia="vi-VN"/>
        </w:rPr>
        <w:t>m:</w:t>
      </w:r>
    </w:p>
    <w:p w:rsidR="00085D45" w:rsidRPr="00D501D1" w:rsidRDefault="00D501D1" w:rsidP="00D501D1">
      <w:pPr>
        <w:spacing w:before="120" w:after="120" w:line="288" w:lineRule="auto"/>
        <w:ind w:left="720"/>
        <w:jc w:val="both"/>
        <w:rPr>
          <w:bCs/>
          <w:sz w:val="28"/>
          <w:szCs w:val="28"/>
        </w:rPr>
      </w:pPr>
      <w:r>
        <w:rPr>
          <w:bCs/>
          <w:sz w:val="28"/>
          <w:szCs w:val="28"/>
        </w:rPr>
        <w:t xml:space="preserve">a) </w:t>
      </w:r>
      <w:r w:rsidR="00D50069" w:rsidRPr="00D501D1">
        <w:rPr>
          <w:bCs/>
          <w:sz w:val="28"/>
          <w:szCs w:val="28"/>
        </w:rPr>
        <w:t>Giám định viên tư pháp;</w:t>
      </w:r>
    </w:p>
    <w:p w:rsidR="00085D45" w:rsidRPr="00D501D1" w:rsidRDefault="00D50069" w:rsidP="00D501D1">
      <w:pPr>
        <w:pStyle w:val="ListParagraph"/>
        <w:numPr>
          <w:ilvl w:val="0"/>
          <w:numId w:val="4"/>
        </w:numPr>
        <w:spacing w:before="120" w:after="120" w:line="288" w:lineRule="auto"/>
        <w:jc w:val="both"/>
        <w:rPr>
          <w:bCs/>
          <w:sz w:val="28"/>
          <w:szCs w:val="28"/>
        </w:rPr>
      </w:pPr>
      <w:r w:rsidRPr="00D501D1">
        <w:rPr>
          <w:spacing w:val="8"/>
          <w:sz w:val="28"/>
          <w:szCs w:val="28"/>
        </w:rPr>
        <w:t>N</w:t>
      </w:r>
      <w:r w:rsidRPr="00D501D1">
        <w:rPr>
          <w:spacing w:val="8"/>
          <w:sz w:val="28"/>
          <w:szCs w:val="28"/>
          <w:lang w:val="vi-VN"/>
        </w:rPr>
        <w:t>gười giám định tư pháp theo vụ việc</w:t>
      </w:r>
      <w:r w:rsidRPr="00D501D1">
        <w:rPr>
          <w:spacing w:val="8"/>
          <w:sz w:val="28"/>
          <w:szCs w:val="28"/>
        </w:rPr>
        <w:t>;</w:t>
      </w:r>
    </w:p>
    <w:p w:rsidR="00085D45" w:rsidRDefault="00D50069">
      <w:pPr>
        <w:spacing w:before="120" w:after="120" w:line="288" w:lineRule="auto"/>
        <w:ind w:firstLine="720"/>
        <w:jc w:val="both"/>
        <w:rPr>
          <w:bCs/>
          <w:sz w:val="28"/>
          <w:szCs w:val="28"/>
        </w:rPr>
      </w:pPr>
      <w:r>
        <w:rPr>
          <w:bCs/>
          <w:sz w:val="28"/>
          <w:szCs w:val="28"/>
        </w:rPr>
        <w:t>c</w:t>
      </w:r>
      <w:r>
        <w:rPr>
          <w:bCs/>
          <w:sz w:val="28"/>
          <w:szCs w:val="28"/>
        </w:rPr>
        <w:t>)  Người trực tiếp giúp việc cho giám định viên t</w:t>
      </w:r>
      <w:r>
        <w:rPr>
          <w:bCs/>
          <w:sz w:val="28"/>
          <w:szCs w:val="28"/>
        </w:rPr>
        <w:t>ư pháp;</w:t>
      </w:r>
    </w:p>
    <w:p w:rsidR="00425A70" w:rsidRDefault="00D50069" w:rsidP="00425A70">
      <w:pPr>
        <w:spacing w:before="120" w:after="120" w:line="288" w:lineRule="auto"/>
        <w:ind w:firstLine="720"/>
        <w:jc w:val="both"/>
        <w:rPr>
          <w:bCs/>
          <w:sz w:val="28"/>
          <w:szCs w:val="28"/>
        </w:rPr>
      </w:pPr>
      <w:r>
        <w:rPr>
          <w:bCs/>
          <w:sz w:val="28"/>
          <w:szCs w:val="28"/>
        </w:rPr>
        <w:t>d)  Người gián tiếp giúp việc cho giám định viên tư pháp.</w:t>
      </w:r>
    </w:p>
    <w:p w:rsidR="00085D45" w:rsidRPr="00425A70" w:rsidRDefault="00D50069" w:rsidP="00425A70">
      <w:pPr>
        <w:spacing w:before="120" w:after="120" w:line="288" w:lineRule="auto"/>
        <w:ind w:firstLine="720"/>
        <w:jc w:val="both"/>
        <w:rPr>
          <w:bCs/>
          <w:sz w:val="28"/>
          <w:szCs w:val="28"/>
        </w:rPr>
      </w:pPr>
      <w:r>
        <w:rPr>
          <w:bCs/>
          <w:sz w:val="28"/>
          <w:szCs w:val="28"/>
        </w:rPr>
        <w:t xml:space="preserve">2. </w:t>
      </w:r>
      <w:r>
        <w:rPr>
          <w:rFonts w:eastAsia="Courier New"/>
          <w:bCs/>
          <w:spacing w:val="-2"/>
          <w:sz w:val="28"/>
          <w:szCs w:val="28"/>
          <w:lang w:eastAsia="vi-VN"/>
        </w:rPr>
        <w:t>Các đ</w:t>
      </w:r>
      <w:r>
        <w:rPr>
          <w:rFonts w:eastAsia="Courier New"/>
          <w:bCs/>
          <w:spacing w:val="-2"/>
          <w:sz w:val="28"/>
          <w:szCs w:val="28"/>
          <w:lang w:eastAsia="vi-VN"/>
        </w:rPr>
        <w:t>ố</w:t>
      </w:r>
      <w:r>
        <w:rPr>
          <w:rFonts w:eastAsia="Courier New"/>
          <w:bCs/>
          <w:spacing w:val="-2"/>
          <w:sz w:val="28"/>
          <w:szCs w:val="28"/>
          <w:lang w:eastAsia="vi-VN"/>
        </w:rPr>
        <w:t>i tư</w:t>
      </w:r>
      <w:r>
        <w:rPr>
          <w:rFonts w:eastAsia="Courier New"/>
          <w:bCs/>
          <w:spacing w:val="-2"/>
          <w:sz w:val="28"/>
          <w:szCs w:val="28"/>
          <w:lang w:eastAsia="vi-VN"/>
        </w:rPr>
        <w:t>ợ</w:t>
      </w:r>
      <w:r>
        <w:rPr>
          <w:rFonts w:eastAsia="Courier New"/>
          <w:bCs/>
          <w:spacing w:val="-2"/>
          <w:sz w:val="28"/>
          <w:szCs w:val="28"/>
          <w:lang w:eastAsia="vi-VN"/>
        </w:rPr>
        <w:t>ng t</w:t>
      </w:r>
      <w:r>
        <w:rPr>
          <w:rFonts w:eastAsia="Courier New"/>
          <w:bCs/>
          <w:spacing w:val="-2"/>
          <w:sz w:val="28"/>
          <w:szCs w:val="28"/>
          <w:lang w:eastAsia="vi-VN"/>
        </w:rPr>
        <w:t>ạ</w:t>
      </w:r>
      <w:r>
        <w:rPr>
          <w:rFonts w:eastAsia="Courier New"/>
          <w:bCs/>
          <w:spacing w:val="-2"/>
          <w:sz w:val="28"/>
          <w:szCs w:val="28"/>
          <w:lang w:eastAsia="vi-VN"/>
        </w:rPr>
        <w:t>i kho</w:t>
      </w:r>
      <w:r>
        <w:rPr>
          <w:rFonts w:eastAsia="Courier New"/>
          <w:bCs/>
          <w:spacing w:val="-2"/>
          <w:sz w:val="28"/>
          <w:szCs w:val="28"/>
          <w:lang w:eastAsia="vi-VN"/>
        </w:rPr>
        <w:t>ả</w:t>
      </w:r>
      <w:r>
        <w:rPr>
          <w:rFonts w:eastAsia="Courier New"/>
          <w:bCs/>
          <w:spacing w:val="-2"/>
          <w:sz w:val="28"/>
          <w:szCs w:val="28"/>
          <w:lang w:eastAsia="vi-VN"/>
        </w:rPr>
        <w:t>n 1 đi</w:t>
      </w:r>
      <w:r>
        <w:rPr>
          <w:rFonts w:eastAsia="Courier New"/>
          <w:bCs/>
          <w:spacing w:val="-2"/>
          <w:sz w:val="28"/>
          <w:szCs w:val="28"/>
          <w:lang w:eastAsia="vi-VN"/>
        </w:rPr>
        <w:t>ề</w:t>
      </w:r>
      <w:r>
        <w:rPr>
          <w:rFonts w:eastAsia="Courier New"/>
          <w:bCs/>
          <w:spacing w:val="-2"/>
          <w:sz w:val="28"/>
          <w:szCs w:val="28"/>
          <w:lang w:eastAsia="vi-VN"/>
        </w:rPr>
        <w:t>u này  ph</w:t>
      </w:r>
      <w:r>
        <w:rPr>
          <w:rFonts w:eastAsia="Courier New"/>
          <w:bCs/>
          <w:spacing w:val="-2"/>
          <w:sz w:val="28"/>
          <w:szCs w:val="28"/>
          <w:lang w:eastAsia="vi-VN"/>
        </w:rPr>
        <w:t>ả</w:t>
      </w:r>
      <w:r>
        <w:rPr>
          <w:rFonts w:eastAsia="Courier New"/>
          <w:bCs/>
          <w:spacing w:val="-2"/>
          <w:sz w:val="28"/>
          <w:szCs w:val="28"/>
          <w:lang w:eastAsia="vi-VN"/>
        </w:rPr>
        <w:t xml:space="preserve">i đáp </w:t>
      </w:r>
      <w:r>
        <w:rPr>
          <w:rFonts w:eastAsia="Courier New"/>
          <w:bCs/>
          <w:spacing w:val="-2"/>
          <w:sz w:val="28"/>
          <w:szCs w:val="28"/>
          <w:lang w:eastAsia="vi-VN"/>
        </w:rPr>
        <w:t>ứ</w:t>
      </w:r>
      <w:r>
        <w:rPr>
          <w:rFonts w:eastAsia="Courier New"/>
          <w:bCs/>
          <w:spacing w:val="-2"/>
          <w:sz w:val="28"/>
          <w:szCs w:val="28"/>
          <w:lang w:eastAsia="vi-VN"/>
        </w:rPr>
        <w:t>ng đi</w:t>
      </w:r>
      <w:r>
        <w:rPr>
          <w:rFonts w:eastAsia="Courier New"/>
          <w:bCs/>
          <w:spacing w:val="-2"/>
          <w:sz w:val="28"/>
          <w:szCs w:val="28"/>
          <w:lang w:eastAsia="vi-VN"/>
        </w:rPr>
        <w:t>ề</w:t>
      </w:r>
      <w:r>
        <w:rPr>
          <w:rFonts w:eastAsia="Courier New"/>
          <w:bCs/>
          <w:spacing w:val="-2"/>
          <w:sz w:val="28"/>
          <w:szCs w:val="28"/>
          <w:lang w:eastAsia="vi-VN"/>
        </w:rPr>
        <w:t>u ki</w:t>
      </w:r>
      <w:r>
        <w:rPr>
          <w:rFonts w:eastAsia="Courier New"/>
          <w:bCs/>
          <w:spacing w:val="-2"/>
          <w:sz w:val="28"/>
          <w:szCs w:val="28"/>
          <w:lang w:eastAsia="vi-VN"/>
        </w:rPr>
        <w:t>ệ</w:t>
      </w:r>
      <w:r>
        <w:rPr>
          <w:rFonts w:eastAsia="Courier New"/>
          <w:bCs/>
          <w:spacing w:val="-2"/>
          <w:sz w:val="28"/>
          <w:szCs w:val="28"/>
          <w:lang w:eastAsia="vi-VN"/>
        </w:rPr>
        <w:t>n: Thu</w:t>
      </w:r>
      <w:r>
        <w:rPr>
          <w:rFonts w:eastAsia="Courier New"/>
          <w:bCs/>
          <w:spacing w:val="-2"/>
          <w:sz w:val="28"/>
          <w:szCs w:val="28"/>
          <w:lang w:eastAsia="vi-VN"/>
        </w:rPr>
        <w:t>ộ</w:t>
      </w:r>
      <w:r>
        <w:rPr>
          <w:rFonts w:eastAsia="Courier New"/>
          <w:bCs/>
          <w:spacing w:val="-2"/>
          <w:sz w:val="28"/>
          <w:szCs w:val="28"/>
          <w:lang w:eastAsia="vi-VN"/>
        </w:rPr>
        <w:t>c biên ch</w:t>
      </w:r>
      <w:r>
        <w:rPr>
          <w:rFonts w:eastAsia="Courier New"/>
          <w:bCs/>
          <w:spacing w:val="-2"/>
          <w:sz w:val="28"/>
          <w:szCs w:val="28"/>
          <w:lang w:eastAsia="vi-VN"/>
        </w:rPr>
        <w:t>ế</w:t>
      </w:r>
      <w:r>
        <w:rPr>
          <w:rFonts w:eastAsia="Courier New"/>
          <w:bCs/>
          <w:spacing w:val="-2"/>
          <w:sz w:val="28"/>
          <w:szCs w:val="28"/>
          <w:lang w:eastAsia="vi-VN"/>
        </w:rPr>
        <w:t xml:space="preserve"> c</w:t>
      </w:r>
      <w:r>
        <w:rPr>
          <w:rFonts w:eastAsia="Courier New"/>
          <w:bCs/>
          <w:spacing w:val="-2"/>
          <w:sz w:val="28"/>
          <w:szCs w:val="28"/>
          <w:lang w:eastAsia="vi-VN"/>
        </w:rPr>
        <w:t>ủ</w:t>
      </w:r>
      <w:r>
        <w:rPr>
          <w:rFonts w:eastAsia="Courier New"/>
          <w:bCs/>
          <w:spacing w:val="-2"/>
          <w:sz w:val="28"/>
          <w:szCs w:val="28"/>
          <w:lang w:eastAsia="vi-VN"/>
        </w:rPr>
        <w:t>a cơ quan S</w:t>
      </w:r>
      <w:r>
        <w:rPr>
          <w:rFonts w:eastAsia="Courier New"/>
          <w:bCs/>
          <w:spacing w:val="-2"/>
          <w:sz w:val="28"/>
          <w:szCs w:val="28"/>
          <w:lang w:eastAsia="vi-VN"/>
        </w:rPr>
        <w:t>ở</w:t>
      </w:r>
      <w:r>
        <w:rPr>
          <w:rFonts w:eastAsia="Courier New"/>
          <w:bCs/>
          <w:spacing w:val="-2"/>
          <w:sz w:val="28"/>
          <w:szCs w:val="28"/>
          <w:lang w:eastAsia="vi-VN"/>
        </w:rPr>
        <w:t>, ngành Thành ph</w:t>
      </w:r>
      <w:r>
        <w:rPr>
          <w:rFonts w:eastAsia="Courier New"/>
          <w:bCs/>
          <w:spacing w:val="-2"/>
          <w:sz w:val="28"/>
          <w:szCs w:val="28"/>
          <w:lang w:eastAsia="vi-VN"/>
        </w:rPr>
        <w:t>ố</w:t>
      </w:r>
      <w:r>
        <w:rPr>
          <w:rFonts w:eastAsia="Courier New"/>
          <w:bCs/>
          <w:spacing w:val="-2"/>
          <w:sz w:val="28"/>
          <w:szCs w:val="28"/>
          <w:lang w:eastAsia="vi-VN"/>
        </w:rPr>
        <w:t>, hư</w:t>
      </w:r>
      <w:r>
        <w:rPr>
          <w:rFonts w:eastAsia="Courier New"/>
          <w:bCs/>
          <w:spacing w:val="-2"/>
          <w:sz w:val="28"/>
          <w:szCs w:val="28"/>
          <w:lang w:eastAsia="vi-VN"/>
        </w:rPr>
        <w:t>ở</w:t>
      </w:r>
      <w:r>
        <w:rPr>
          <w:rFonts w:eastAsia="Courier New"/>
          <w:bCs/>
          <w:spacing w:val="-2"/>
          <w:sz w:val="28"/>
          <w:szCs w:val="28"/>
          <w:lang w:eastAsia="vi-VN"/>
        </w:rPr>
        <w:t>ng lương t</w:t>
      </w:r>
      <w:r>
        <w:rPr>
          <w:rFonts w:eastAsia="Courier New"/>
          <w:bCs/>
          <w:spacing w:val="-2"/>
          <w:sz w:val="28"/>
          <w:szCs w:val="28"/>
          <w:lang w:eastAsia="vi-VN"/>
        </w:rPr>
        <w:t>ừ</w:t>
      </w:r>
      <w:r>
        <w:rPr>
          <w:rFonts w:eastAsia="Courier New"/>
          <w:bCs/>
          <w:spacing w:val="-2"/>
          <w:sz w:val="28"/>
          <w:szCs w:val="28"/>
          <w:lang w:eastAsia="vi-VN"/>
        </w:rPr>
        <w:t xml:space="preserve"> ngân sách, có th</w:t>
      </w:r>
      <w:r>
        <w:rPr>
          <w:rFonts w:eastAsia="Courier New"/>
          <w:bCs/>
          <w:spacing w:val="-2"/>
          <w:sz w:val="28"/>
          <w:szCs w:val="28"/>
          <w:lang w:eastAsia="vi-VN"/>
        </w:rPr>
        <w:t>ự</w:t>
      </w:r>
      <w:r>
        <w:rPr>
          <w:rFonts w:eastAsia="Courier New"/>
          <w:bCs/>
          <w:spacing w:val="-2"/>
          <w:sz w:val="28"/>
          <w:szCs w:val="28"/>
          <w:lang w:eastAsia="vi-VN"/>
        </w:rPr>
        <w:t>c hi</w:t>
      </w:r>
      <w:r>
        <w:rPr>
          <w:rFonts w:eastAsia="Courier New"/>
          <w:bCs/>
          <w:spacing w:val="-2"/>
          <w:sz w:val="28"/>
          <w:szCs w:val="28"/>
          <w:lang w:eastAsia="vi-VN"/>
        </w:rPr>
        <w:t>ệ</w:t>
      </w:r>
      <w:r>
        <w:rPr>
          <w:rFonts w:eastAsia="Courier New"/>
          <w:bCs/>
          <w:spacing w:val="-2"/>
          <w:sz w:val="28"/>
          <w:szCs w:val="28"/>
          <w:lang w:eastAsia="vi-VN"/>
        </w:rPr>
        <w:t>n v</w:t>
      </w:r>
      <w:r>
        <w:rPr>
          <w:rFonts w:eastAsia="Courier New"/>
          <w:bCs/>
          <w:spacing w:val="-2"/>
          <w:sz w:val="28"/>
          <w:szCs w:val="28"/>
          <w:lang w:eastAsia="vi-VN"/>
        </w:rPr>
        <w:t>ụ</w:t>
      </w:r>
      <w:r>
        <w:rPr>
          <w:rFonts w:eastAsia="Courier New"/>
          <w:bCs/>
          <w:spacing w:val="-2"/>
          <w:sz w:val="28"/>
          <w:szCs w:val="28"/>
          <w:lang w:eastAsia="vi-VN"/>
        </w:rPr>
        <w:t xml:space="preserve"> vi</w:t>
      </w:r>
      <w:r>
        <w:rPr>
          <w:rFonts w:eastAsia="Courier New"/>
          <w:bCs/>
          <w:spacing w:val="-2"/>
          <w:sz w:val="28"/>
          <w:szCs w:val="28"/>
          <w:lang w:eastAsia="vi-VN"/>
        </w:rPr>
        <w:t>ệ</w:t>
      </w:r>
      <w:r>
        <w:rPr>
          <w:rFonts w:eastAsia="Courier New"/>
          <w:bCs/>
          <w:spacing w:val="-2"/>
          <w:sz w:val="28"/>
          <w:szCs w:val="28"/>
          <w:lang w:eastAsia="vi-VN"/>
        </w:rPr>
        <w:t>c trong tháng.</w:t>
      </w:r>
    </w:p>
    <w:p w:rsidR="00085D45" w:rsidRDefault="00D50069">
      <w:pPr>
        <w:spacing w:before="120" w:after="120" w:line="288" w:lineRule="auto"/>
        <w:ind w:firstLine="720"/>
        <w:jc w:val="both"/>
        <w:rPr>
          <w:b/>
          <w:bCs/>
          <w:sz w:val="28"/>
          <w:szCs w:val="28"/>
          <w:lang w:val="vi-VN"/>
        </w:rPr>
      </w:pPr>
      <w:r>
        <w:rPr>
          <w:b/>
          <w:bCs/>
          <w:sz w:val="28"/>
          <w:szCs w:val="28"/>
          <w:lang w:val="vi-VN"/>
        </w:rPr>
        <w:t>Điều 3. Nội dung ch</w:t>
      </w:r>
      <w:r>
        <w:rPr>
          <w:b/>
          <w:bCs/>
          <w:sz w:val="28"/>
          <w:szCs w:val="28"/>
          <w:lang w:val="vi-VN"/>
        </w:rPr>
        <w:t>i và mức chi</w:t>
      </w:r>
    </w:p>
    <w:p w:rsidR="00085D45" w:rsidRDefault="00D50069">
      <w:pPr>
        <w:spacing w:before="120" w:after="120" w:line="288" w:lineRule="auto"/>
        <w:ind w:firstLine="720"/>
        <w:jc w:val="both"/>
        <w:rPr>
          <w:sz w:val="28"/>
          <w:szCs w:val="28"/>
          <w:lang w:val="vi-VN"/>
        </w:rPr>
      </w:pPr>
      <w:r>
        <w:rPr>
          <w:sz w:val="28"/>
          <w:szCs w:val="28"/>
          <w:lang w:val="vi-VN"/>
        </w:rPr>
        <w:t xml:space="preserve">Chi hỗ trợ cho giám định viên tư pháp và người làm công tác giám định tư pháp, mức hỗ trợ cụ thể: </w:t>
      </w:r>
    </w:p>
    <w:p w:rsidR="00085D45" w:rsidRDefault="00D50069">
      <w:pPr>
        <w:numPr>
          <w:ilvl w:val="0"/>
          <w:numId w:val="3"/>
        </w:numPr>
        <w:spacing w:before="120" w:after="120" w:line="288" w:lineRule="auto"/>
        <w:ind w:firstLine="720"/>
        <w:jc w:val="both"/>
        <w:rPr>
          <w:sz w:val="28"/>
          <w:szCs w:val="28"/>
          <w:lang w:val="vi-VN"/>
        </w:rPr>
      </w:pPr>
      <w:r>
        <w:rPr>
          <w:sz w:val="28"/>
          <w:szCs w:val="28"/>
          <w:lang w:val="vi-VN"/>
        </w:rPr>
        <w:t xml:space="preserve">Mức hỗ trợ </w:t>
      </w:r>
      <w:r>
        <w:rPr>
          <w:sz w:val="28"/>
          <w:szCs w:val="28"/>
        </w:rPr>
        <w:t>cho giám định viên tư pháp</w:t>
      </w:r>
      <w:r>
        <w:rPr>
          <w:sz w:val="28"/>
          <w:szCs w:val="28"/>
          <w:lang w:val="vi-VN"/>
        </w:rPr>
        <w:t xml:space="preserve">: </w:t>
      </w:r>
      <w:r>
        <w:rPr>
          <w:sz w:val="28"/>
          <w:szCs w:val="28"/>
        </w:rPr>
        <w:t>2.500.000 đồng</w:t>
      </w:r>
      <w:r>
        <w:rPr>
          <w:sz w:val="28"/>
          <w:szCs w:val="28"/>
        </w:rPr>
        <w:t>/người/tháng</w:t>
      </w:r>
      <w:r>
        <w:rPr>
          <w:sz w:val="28"/>
          <w:szCs w:val="28"/>
          <w:lang w:val="vi-VN"/>
        </w:rPr>
        <w:t>.</w:t>
      </w:r>
    </w:p>
    <w:p w:rsidR="00085D45" w:rsidRDefault="00D50069">
      <w:pPr>
        <w:numPr>
          <w:ilvl w:val="0"/>
          <w:numId w:val="3"/>
        </w:numPr>
        <w:spacing w:before="120" w:after="120" w:line="288" w:lineRule="auto"/>
        <w:ind w:firstLine="720"/>
        <w:jc w:val="both"/>
        <w:rPr>
          <w:sz w:val="28"/>
          <w:szCs w:val="28"/>
          <w:lang w:val="vi-VN"/>
        </w:rPr>
      </w:pPr>
      <w:r>
        <w:rPr>
          <w:spacing w:val="8"/>
          <w:sz w:val="28"/>
          <w:szCs w:val="28"/>
        </w:rPr>
        <w:t>Mức hỗ trợ cho n</w:t>
      </w:r>
      <w:r>
        <w:rPr>
          <w:spacing w:val="8"/>
          <w:sz w:val="28"/>
          <w:szCs w:val="28"/>
          <w:lang w:val="vi-VN"/>
        </w:rPr>
        <w:t>gười giám định tư pháp theo vụ việc</w:t>
      </w:r>
      <w:r>
        <w:rPr>
          <w:spacing w:val="8"/>
          <w:sz w:val="28"/>
          <w:szCs w:val="28"/>
        </w:rPr>
        <w:t xml:space="preserve">: </w:t>
      </w:r>
      <w:r w:rsidR="00D501D1">
        <w:rPr>
          <w:sz w:val="28"/>
          <w:szCs w:val="28"/>
        </w:rPr>
        <w:t>2</w:t>
      </w:r>
      <w:r>
        <w:rPr>
          <w:sz w:val="28"/>
          <w:szCs w:val="28"/>
        </w:rPr>
        <w:t>.500.000 đồng</w:t>
      </w:r>
      <w:r>
        <w:rPr>
          <w:sz w:val="28"/>
          <w:szCs w:val="28"/>
        </w:rPr>
        <w:t>/người/tháng</w:t>
      </w:r>
      <w:r>
        <w:rPr>
          <w:sz w:val="28"/>
          <w:szCs w:val="28"/>
          <w:lang w:val="vi-VN"/>
        </w:rPr>
        <w:t>.</w:t>
      </w:r>
    </w:p>
    <w:p w:rsidR="00085D45" w:rsidRDefault="00D50069" w:rsidP="00D501D1">
      <w:pPr>
        <w:spacing w:before="120" w:after="120" w:line="288" w:lineRule="auto"/>
        <w:ind w:firstLine="720"/>
        <w:jc w:val="both"/>
        <w:rPr>
          <w:sz w:val="28"/>
          <w:szCs w:val="28"/>
          <w:lang w:val="vi-VN"/>
        </w:rPr>
      </w:pPr>
      <w:r>
        <w:rPr>
          <w:sz w:val="28"/>
          <w:szCs w:val="28"/>
        </w:rPr>
        <w:t>3</w:t>
      </w:r>
      <w:r>
        <w:rPr>
          <w:sz w:val="28"/>
          <w:szCs w:val="28"/>
          <w:lang w:val="vi-VN"/>
        </w:rPr>
        <w:t xml:space="preserve">. Mức hỗ trợ </w:t>
      </w:r>
      <w:r>
        <w:rPr>
          <w:sz w:val="28"/>
          <w:szCs w:val="28"/>
        </w:rPr>
        <w:t>cho người trực tiếp giúp việc cho giám định viên tư pháp</w:t>
      </w:r>
      <w:r>
        <w:rPr>
          <w:sz w:val="28"/>
          <w:szCs w:val="28"/>
          <w:lang w:val="vi-VN"/>
        </w:rPr>
        <w:t>:</w:t>
      </w:r>
      <w:r>
        <w:rPr>
          <w:sz w:val="28"/>
          <w:szCs w:val="28"/>
        </w:rPr>
        <w:t xml:space="preserve"> 1.500.000 đồng</w:t>
      </w:r>
      <w:r>
        <w:rPr>
          <w:sz w:val="28"/>
          <w:szCs w:val="28"/>
        </w:rPr>
        <w:t>/người/tháng</w:t>
      </w:r>
      <w:r>
        <w:rPr>
          <w:sz w:val="28"/>
          <w:szCs w:val="28"/>
          <w:lang w:val="vi-VN"/>
        </w:rPr>
        <w:t>.</w:t>
      </w:r>
    </w:p>
    <w:p w:rsidR="00085D45" w:rsidRDefault="00425A70" w:rsidP="00425A70">
      <w:pPr>
        <w:spacing w:before="120" w:after="120" w:line="288" w:lineRule="auto"/>
        <w:ind w:firstLine="720"/>
        <w:jc w:val="both"/>
        <w:rPr>
          <w:sz w:val="28"/>
          <w:szCs w:val="28"/>
          <w:lang w:val="vi-VN"/>
        </w:rPr>
      </w:pPr>
      <w:r>
        <w:rPr>
          <w:sz w:val="28"/>
          <w:szCs w:val="28"/>
        </w:rPr>
        <w:lastRenderedPageBreak/>
        <w:t>4</w:t>
      </w:r>
      <w:r w:rsidR="00D50069">
        <w:rPr>
          <w:sz w:val="28"/>
          <w:szCs w:val="28"/>
          <w:lang w:val="vi-VN"/>
        </w:rPr>
        <w:t xml:space="preserve">. Mức hỗ trợ </w:t>
      </w:r>
      <w:r w:rsidR="00D50069">
        <w:rPr>
          <w:sz w:val="28"/>
          <w:szCs w:val="28"/>
        </w:rPr>
        <w:t>cho người gián tiếp giúp việc cho giám định viên tư pháp</w:t>
      </w:r>
      <w:r w:rsidR="00D50069">
        <w:rPr>
          <w:sz w:val="28"/>
          <w:szCs w:val="28"/>
          <w:lang w:val="vi-VN"/>
        </w:rPr>
        <w:t xml:space="preserve">: </w:t>
      </w:r>
      <w:r w:rsidR="00D50069">
        <w:rPr>
          <w:sz w:val="28"/>
          <w:szCs w:val="28"/>
        </w:rPr>
        <w:t>1.000.000 đồng</w:t>
      </w:r>
      <w:r w:rsidR="00D50069">
        <w:rPr>
          <w:sz w:val="28"/>
          <w:szCs w:val="28"/>
        </w:rPr>
        <w:t>/người/tháng</w:t>
      </w:r>
      <w:r w:rsidR="00D50069">
        <w:rPr>
          <w:sz w:val="28"/>
          <w:szCs w:val="28"/>
          <w:lang w:val="vi-VN"/>
        </w:rPr>
        <w:t>.</w:t>
      </w:r>
    </w:p>
    <w:p w:rsidR="00085D45" w:rsidRDefault="00D50069">
      <w:pPr>
        <w:spacing w:before="120" w:after="120" w:line="288" w:lineRule="auto"/>
        <w:ind w:firstLine="720"/>
        <w:jc w:val="both"/>
        <w:rPr>
          <w:b/>
          <w:bCs/>
          <w:sz w:val="28"/>
          <w:szCs w:val="28"/>
          <w:lang w:val="vi-VN"/>
        </w:rPr>
      </w:pPr>
      <w:r>
        <w:rPr>
          <w:b/>
          <w:bCs/>
          <w:sz w:val="28"/>
          <w:szCs w:val="28"/>
          <w:lang w:val="vi-VN"/>
        </w:rPr>
        <w:t>Điều 4.</w:t>
      </w:r>
      <w:r>
        <w:rPr>
          <w:lang w:val="vi-VN"/>
        </w:rPr>
        <w:t xml:space="preserve"> </w:t>
      </w:r>
      <w:r>
        <w:rPr>
          <w:b/>
          <w:sz w:val="28"/>
          <w:szCs w:val="28"/>
        </w:rPr>
        <w:t>Nguồn</w:t>
      </w:r>
      <w:r>
        <w:t xml:space="preserve"> </w:t>
      </w:r>
      <w:r>
        <w:rPr>
          <w:b/>
          <w:bCs/>
          <w:sz w:val="28"/>
          <w:szCs w:val="28"/>
        </w:rPr>
        <w:t>k</w:t>
      </w:r>
      <w:r>
        <w:rPr>
          <w:b/>
          <w:bCs/>
          <w:sz w:val="28"/>
          <w:szCs w:val="28"/>
          <w:lang w:val="vi-VN"/>
        </w:rPr>
        <w:t>inh phí thực hiện</w:t>
      </w:r>
    </w:p>
    <w:p w:rsidR="00085D45" w:rsidRDefault="00D50069">
      <w:pPr>
        <w:spacing w:before="120" w:after="120" w:line="288" w:lineRule="auto"/>
        <w:ind w:firstLine="720"/>
        <w:jc w:val="both"/>
        <w:rPr>
          <w:sz w:val="28"/>
          <w:szCs w:val="28"/>
          <w:lang w:val="vi-VN"/>
        </w:rPr>
      </w:pPr>
      <w:r>
        <w:rPr>
          <w:sz w:val="28"/>
          <w:szCs w:val="28"/>
          <w:lang w:val="vi-VN"/>
        </w:rPr>
        <w:t>Ngân s</w:t>
      </w:r>
      <w:r>
        <w:rPr>
          <w:sz w:val="28"/>
          <w:szCs w:val="28"/>
          <w:lang w:val="vi-VN"/>
        </w:rPr>
        <w:t>ách Thành phố bố trí dự toán kinh phí chi thường xuyên để tổ chức thực hiện theo phân cấp Ngân sách nhà nước hiện hành và các nguồn thu hợp pháp khác theo quy định (nếu có).</w:t>
      </w:r>
    </w:p>
    <w:p w:rsidR="00085D45" w:rsidRDefault="00D50069">
      <w:pPr>
        <w:spacing w:before="120" w:after="120" w:line="288" w:lineRule="auto"/>
        <w:ind w:firstLine="720"/>
        <w:jc w:val="both"/>
        <w:rPr>
          <w:b/>
          <w:bCs/>
          <w:sz w:val="28"/>
          <w:szCs w:val="28"/>
          <w:lang w:val="vi-VN"/>
        </w:rPr>
      </w:pPr>
      <w:r>
        <w:rPr>
          <w:b/>
          <w:bCs/>
          <w:sz w:val="28"/>
          <w:szCs w:val="28"/>
          <w:lang w:val="vi-VN"/>
        </w:rPr>
        <w:t xml:space="preserve">Điều </w:t>
      </w:r>
      <w:r>
        <w:rPr>
          <w:b/>
          <w:bCs/>
          <w:sz w:val="28"/>
          <w:szCs w:val="28"/>
        </w:rPr>
        <w:t>5</w:t>
      </w:r>
      <w:r>
        <w:rPr>
          <w:b/>
          <w:bCs/>
          <w:sz w:val="28"/>
          <w:szCs w:val="28"/>
          <w:lang w:val="vi-VN"/>
        </w:rPr>
        <w:t>. Tổ chức thực hiện</w:t>
      </w:r>
    </w:p>
    <w:p w:rsidR="00085D45" w:rsidRDefault="00D50069">
      <w:pPr>
        <w:spacing w:before="120" w:after="120" w:line="288" w:lineRule="auto"/>
        <w:ind w:firstLine="720"/>
        <w:jc w:val="both"/>
        <w:rPr>
          <w:sz w:val="28"/>
          <w:szCs w:val="28"/>
          <w:lang w:val="vi-VN"/>
        </w:rPr>
      </w:pPr>
      <w:r>
        <w:rPr>
          <w:sz w:val="28"/>
          <w:szCs w:val="28"/>
          <w:lang w:val="vi-VN"/>
        </w:rPr>
        <w:t>1. Hội đồng nhân dân Thành phố giao Ủy ban nhân dân Thàn</w:t>
      </w:r>
      <w:r>
        <w:rPr>
          <w:sz w:val="28"/>
          <w:szCs w:val="28"/>
          <w:lang w:val="vi-VN"/>
        </w:rPr>
        <w:t xml:space="preserve">h phố hướng dẫn triển khai thực hiện Nghị quyết, báo cáo kết quả với Hội đồng nhân dân Thành phố; Ủy ban nhân dân Thành phố kiến nghị thực hiện việc điều chỉnh nội dung chi, mức chi hỗ trợ </w:t>
      </w:r>
      <w:r>
        <w:rPr>
          <w:sz w:val="28"/>
          <w:szCs w:val="28"/>
        </w:rPr>
        <w:t>cho giám định viên tư pháp và người làm công tác giám định tư pháp</w:t>
      </w:r>
      <w:r>
        <w:rPr>
          <w:sz w:val="28"/>
          <w:szCs w:val="28"/>
          <w:lang w:val="vi-VN"/>
        </w:rPr>
        <w:t xml:space="preserve"> </w:t>
      </w:r>
      <w:r>
        <w:rPr>
          <w:sz w:val="28"/>
          <w:szCs w:val="28"/>
          <w:lang w:val="vi-VN"/>
        </w:rPr>
        <w:t>trong trường hợp có sự thay đổi.</w:t>
      </w:r>
    </w:p>
    <w:p w:rsidR="00085D45" w:rsidRPr="00425A70" w:rsidRDefault="00D50069">
      <w:pPr>
        <w:spacing w:before="120" w:after="120" w:line="288" w:lineRule="auto"/>
        <w:ind w:firstLine="720"/>
        <w:jc w:val="both"/>
        <w:rPr>
          <w:b/>
          <w:bCs/>
          <w:spacing w:val="-4"/>
          <w:sz w:val="28"/>
          <w:szCs w:val="28"/>
          <w:lang w:val="vi-VN"/>
        </w:rPr>
      </w:pPr>
      <w:r w:rsidRPr="00425A70">
        <w:rPr>
          <w:spacing w:val="-4"/>
          <w:sz w:val="28"/>
          <w:szCs w:val="28"/>
          <w:lang w:val="vi-VN"/>
        </w:rPr>
        <w:t>2. Giao Thường trực Hội đồng nhân dân Thành phố, các Ban của Hội đồng nhân dân Thành phố, Tổ đại biểu và đại biểu Hội đồng nhân dân Thành phố Khóa X tổ chức giám sát, kịp thời đôn đốc</w:t>
      </w:r>
      <w:r w:rsidRPr="00425A70">
        <w:rPr>
          <w:spacing w:val="-4"/>
          <w:sz w:val="28"/>
          <w:szCs w:val="28"/>
        </w:rPr>
        <w:t>, kiểm tra</w:t>
      </w:r>
      <w:r w:rsidRPr="00425A70">
        <w:rPr>
          <w:spacing w:val="-4"/>
          <w:sz w:val="28"/>
          <w:szCs w:val="28"/>
          <w:lang w:val="vi-VN"/>
        </w:rPr>
        <w:t xml:space="preserve"> </w:t>
      </w:r>
      <w:bookmarkStart w:id="8" w:name="_GoBack"/>
      <w:bookmarkEnd w:id="8"/>
      <w:r w:rsidRPr="00425A70">
        <w:rPr>
          <w:spacing w:val="-4"/>
          <w:sz w:val="28"/>
          <w:szCs w:val="28"/>
          <w:lang w:val="vi-VN"/>
        </w:rPr>
        <w:t>việc thực hiện Nghị quyết.</w:t>
      </w:r>
    </w:p>
    <w:bookmarkEnd w:id="7"/>
    <w:p w:rsidR="00085D45" w:rsidRDefault="00D50069" w:rsidP="00425A70">
      <w:pPr>
        <w:spacing w:before="120" w:after="360" w:line="288" w:lineRule="auto"/>
        <w:ind w:firstLine="720"/>
        <w:jc w:val="both"/>
        <w:rPr>
          <w:spacing w:val="-8"/>
          <w:sz w:val="28"/>
          <w:szCs w:val="28"/>
          <w:lang w:val="vi-VN"/>
        </w:rPr>
      </w:pPr>
      <w:r>
        <w:rPr>
          <w:spacing w:val="-8"/>
          <w:sz w:val="28"/>
          <w:szCs w:val="28"/>
          <w:lang w:val="vi-VN"/>
        </w:rPr>
        <w:t>Ng</w:t>
      </w:r>
      <w:r>
        <w:rPr>
          <w:spacing w:val="-8"/>
          <w:sz w:val="28"/>
          <w:szCs w:val="28"/>
          <w:lang w:val="vi-VN"/>
        </w:rPr>
        <w:t>hị quyết này được Hội đồng nhân dân Thành phố Hồ Chí Minh Khóa X, kỳ họp</w:t>
      </w:r>
      <w:r>
        <w:rPr>
          <w:spacing w:val="-8"/>
          <w:sz w:val="28"/>
          <w:szCs w:val="28"/>
        </w:rPr>
        <w:t xml:space="preserve"> </w:t>
      </w:r>
      <w:r>
        <w:rPr>
          <w:spacing w:val="-8"/>
          <w:sz w:val="28"/>
          <w:szCs w:val="28"/>
          <w:lang w:val="vi-VN"/>
        </w:rPr>
        <w:t xml:space="preserve">… thông qua ngày </w:t>
      </w:r>
      <w:r>
        <w:rPr>
          <w:spacing w:val="-8"/>
          <w:sz w:val="28"/>
          <w:szCs w:val="28"/>
        </w:rPr>
        <w:t xml:space="preserve">… </w:t>
      </w:r>
      <w:r>
        <w:rPr>
          <w:spacing w:val="-8"/>
          <w:sz w:val="28"/>
          <w:szCs w:val="28"/>
          <w:lang w:val="vi-VN"/>
        </w:rPr>
        <w:t xml:space="preserve">tháng </w:t>
      </w:r>
      <w:r>
        <w:rPr>
          <w:spacing w:val="-8"/>
          <w:sz w:val="28"/>
          <w:szCs w:val="28"/>
        </w:rPr>
        <w:t xml:space="preserve">… </w:t>
      </w:r>
      <w:r>
        <w:rPr>
          <w:spacing w:val="-8"/>
          <w:sz w:val="28"/>
          <w:szCs w:val="28"/>
          <w:lang w:val="vi-VN"/>
        </w:rPr>
        <w:t>năm 2024</w:t>
      </w:r>
      <w:r>
        <w:rPr>
          <w:spacing w:val="-8"/>
          <w:sz w:val="28"/>
          <w:szCs w:val="28"/>
        </w:rPr>
        <w:t>,</w:t>
      </w:r>
      <w:r>
        <w:rPr>
          <w:spacing w:val="-8"/>
          <w:sz w:val="28"/>
          <w:szCs w:val="28"/>
          <w:lang w:val="vi-VN"/>
        </w:rPr>
        <w:t xml:space="preserve"> có hiệu lực từ ngày</w:t>
      </w:r>
      <w:r>
        <w:rPr>
          <w:spacing w:val="-8"/>
          <w:sz w:val="28"/>
          <w:szCs w:val="28"/>
        </w:rPr>
        <w:t xml:space="preserve"> … </w:t>
      </w:r>
      <w:r>
        <w:rPr>
          <w:spacing w:val="-8"/>
          <w:sz w:val="28"/>
          <w:szCs w:val="28"/>
          <w:lang w:val="vi-VN"/>
        </w:rPr>
        <w:t>tháng</w:t>
      </w:r>
      <w:r>
        <w:rPr>
          <w:spacing w:val="-8"/>
          <w:sz w:val="28"/>
          <w:szCs w:val="28"/>
        </w:rPr>
        <w:t xml:space="preserve"> … </w:t>
      </w:r>
      <w:r>
        <w:rPr>
          <w:spacing w:val="-8"/>
          <w:sz w:val="28"/>
          <w:szCs w:val="28"/>
          <w:lang w:val="vi-VN"/>
        </w:rPr>
        <w:t>năm 2024</w:t>
      </w:r>
      <w:r>
        <w:rPr>
          <w:spacing w:val="-8"/>
          <w:sz w:val="28"/>
          <w:szCs w:val="28"/>
        </w:rPr>
        <w:t xml:space="preserve"> và thay thế Nghị quyết số 31/2011/NQ-HĐND ngày 07 tháng 12 năm 2011 của Hội đồng nhân dân Thành phố về chế độ hỗ trợ cho giám định viên tư pháp và người làm công tác giám định tư pháp trên địa bàn Thành phố Hồ Chí Minh</w:t>
      </w:r>
      <w:r>
        <w:rPr>
          <w:spacing w:val="-8"/>
          <w:sz w:val="28"/>
          <w:szCs w:val="28"/>
          <w:lang w:val="vi-VN"/>
        </w:rPr>
        <w:t>.</w:t>
      </w:r>
    </w:p>
    <w:tbl>
      <w:tblPr>
        <w:tblW w:w="0" w:type="auto"/>
        <w:tblInd w:w="-34" w:type="dxa"/>
        <w:tblLook w:val="04A0" w:firstRow="1" w:lastRow="0" w:firstColumn="1" w:lastColumn="0" w:noHBand="0" w:noVBand="1"/>
      </w:tblPr>
      <w:tblGrid>
        <w:gridCol w:w="4581"/>
        <w:gridCol w:w="4525"/>
      </w:tblGrid>
      <w:tr w:rsidR="00085D45">
        <w:trPr>
          <w:trHeight w:val="383"/>
        </w:trPr>
        <w:tc>
          <w:tcPr>
            <w:tcW w:w="4581" w:type="dxa"/>
            <w:shd w:val="clear" w:color="auto" w:fill="auto"/>
          </w:tcPr>
          <w:p w:rsidR="00085D45" w:rsidRDefault="00D50069">
            <w:pPr>
              <w:jc w:val="both"/>
              <w:rPr>
                <w:sz w:val="22"/>
                <w:szCs w:val="22"/>
                <w:lang w:val="es-ES"/>
              </w:rPr>
            </w:pPr>
            <w:r>
              <w:rPr>
                <w:b/>
                <w:i/>
                <w:lang w:val="es-ES"/>
              </w:rPr>
              <w:t>Nơi nhận:</w:t>
            </w:r>
            <w:r>
              <w:rPr>
                <w:sz w:val="22"/>
                <w:szCs w:val="22"/>
                <w:lang w:val="es-ES"/>
              </w:rPr>
              <w:t xml:space="preserve"> </w:t>
            </w:r>
          </w:p>
          <w:p w:rsidR="00085D45" w:rsidRDefault="00D50069">
            <w:pPr>
              <w:jc w:val="both"/>
              <w:rPr>
                <w:sz w:val="22"/>
                <w:szCs w:val="22"/>
                <w:lang w:val="es-ES"/>
              </w:rPr>
            </w:pPr>
            <w:r>
              <w:rPr>
                <w:sz w:val="22"/>
                <w:szCs w:val="22"/>
                <w:lang w:val="es-ES"/>
              </w:rPr>
              <w:t>- Ủy ban thường vụ Quốc</w:t>
            </w:r>
            <w:r>
              <w:rPr>
                <w:sz w:val="22"/>
                <w:szCs w:val="22"/>
                <w:lang w:val="es-ES"/>
              </w:rPr>
              <w:t xml:space="preserve"> hội;</w:t>
            </w:r>
          </w:p>
          <w:p w:rsidR="00085D45" w:rsidRDefault="00D50069">
            <w:pPr>
              <w:jc w:val="both"/>
              <w:rPr>
                <w:sz w:val="22"/>
                <w:szCs w:val="22"/>
                <w:lang w:val="es-ES"/>
              </w:rPr>
            </w:pPr>
            <w:r>
              <w:rPr>
                <w:sz w:val="22"/>
                <w:szCs w:val="22"/>
                <w:lang w:val="es-ES"/>
              </w:rPr>
              <w:t>- Văn phòng Quốc hội;</w:t>
            </w:r>
          </w:p>
          <w:p w:rsidR="00085D45" w:rsidRDefault="00D50069">
            <w:pPr>
              <w:jc w:val="both"/>
              <w:rPr>
                <w:sz w:val="22"/>
                <w:szCs w:val="22"/>
                <w:lang w:val="es-ES"/>
              </w:rPr>
            </w:pPr>
            <w:r>
              <w:rPr>
                <w:sz w:val="22"/>
                <w:szCs w:val="22"/>
                <w:lang w:val="es-ES"/>
              </w:rPr>
              <w:t>- Ban công tác đại biểu Quốc hội;</w:t>
            </w:r>
          </w:p>
          <w:p w:rsidR="00085D45" w:rsidRDefault="00D50069">
            <w:pPr>
              <w:jc w:val="both"/>
              <w:rPr>
                <w:sz w:val="22"/>
                <w:szCs w:val="22"/>
                <w:lang w:val="es-ES"/>
              </w:rPr>
            </w:pPr>
            <w:r>
              <w:rPr>
                <w:sz w:val="22"/>
                <w:szCs w:val="22"/>
                <w:lang w:val="es-ES"/>
              </w:rPr>
              <w:t>- Bộ Tư pháp;</w:t>
            </w:r>
          </w:p>
          <w:p w:rsidR="00085D45" w:rsidRDefault="00D50069">
            <w:pPr>
              <w:jc w:val="both"/>
              <w:rPr>
                <w:sz w:val="22"/>
                <w:szCs w:val="22"/>
                <w:lang w:val="es-ES"/>
              </w:rPr>
            </w:pPr>
            <w:r>
              <w:rPr>
                <w:sz w:val="22"/>
                <w:szCs w:val="22"/>
                <w:lang w:val="es-ES"/>
              </w:rPr>
              <w:t>- Bộ Tài chính;</w:t>
            </w:r>
          </w:p>
          <w:p w:rsidR="00085D45" w:rsidRDefault="00D50069">
            <w:pPr>
              <w:jc w:val="both"/>
              <w:rPr>
                <w:sz w:val="22"/>
                <w:szCs w:val="22"/>
                <w:lang w:val="es-ES"/>
              </w:rPr>
            </w:pPr>
            <w:r>
              <w:rPr>
                <w:sz w:val="22"/>
                <w:szCs w:val="22"/>
                <w:lang w:val="es-ES"/>
              </w:rPr>
              <w:t>- Cục Kiểm tra văn bản quy phạm pháp luật - Bộ Tư pháp;</w:t>
            </w:r>
          </w:p>
          <w:p w:rsidR="00085D45" w:rsidRDefault="00D50069">
            <w:pPr>
              <w:jc w:val="both"/>
              <w:rPr>
                <w:sz w:val="22"/>
                <w:szCs w:val="22"/>
                <w:lang w:val="es-ES"/>
              </w:rPr>
            </w:pPr>
            <w:r>
              <w:rPr>
                <w:sz w:val="22"/>
                <w:szCs w:val="22"/>
                <w:lang w:val="es-ES"/>
              </w:rPr>
              <w:t>- Thường trực Thành ủy;</w:t>
            </w:r>
          </w:p>
          <w:p w:rsidR="00085D45" w:rsidRDefault="00D50069">
            <w:pPr>
              <w:jc w:val="both"/>
              <w:rPr>
                <w:sz w:val="22"/>
                <w:szCs w:val="22"/>
                <w:lang w:val="es-ES"/>
              </w:rPr>
            </w:pPr>
            <w:r>
              <w:rPr>
                <w:sz w:val="22"/>
                <w:szCs w:val="22"/>
                <w:lang w:val="es-ES"/>
              </w:rPr>
              <w:t>- Đoàn Đại biểu Quốc hội Thành phố;</w:t>
            </w:r>
          </w:p>
          <w:p w:rsidR="00085D45" w:rsidRDefault="00D50069">
            <w:pPr>
              <w:jc w:val="both"/>
              <w:rPr>
                <w:sz w:val="22"/>
                <w:szCs w:val="22"/>
                <w:lang w:val="es-ES"/>
              </w:rPr>
            </w:pPr>
            <w:r>
              <w:rPr>
                <w:sz w:val="22"/>
                <w:szCs w:val="22"/>
                <w:lang w:val="es-ES"/>
              </w:rPr>
              <w:t>- Thường trực Hội đồng nhân dân Thành phố;</w:t>
            </w:r>
          </w:p>
          <w:p w:rsidR="00085D45" w:rsidRDefault="00D50069">
            <w:pPr>
              <w:jc w:val="both"/>
              <w:rPr>
                <w:sz w:val="22"/>
                <w:szCs w:val="22"/>
                <w:lang w:val="es-ES"/>
              </w:rPr>
            </w:pPr>
            <w:r>
              <w:rPr>
                <w:sz w:val="22"/>
                <w:szCs w:val="22"/>
                <w:lang w:val="es-ES"/>
              </w:rPr>
              <w:t>- Thư</w:t>
            </w:r>
            <w:r>
              <w:rPr>
                <w:sz w:val="22"/>
                <w:szCs w:val="22"/>
                <w:lang w:val="es-ES"/>
              </w:rPr>
              <w:t>ờng trực Ủy ban nhân dân Thành phố;</w:t>
            </w:r>
          </w:p>
          <w:p w:rsidR="00085D45" w:rsidRDefault="00D50069">
            <w:pPr>
              <w:jc w:val="both"/>
              <w:rPr>
                <w:sz w:val="22"/>
                <w:szCs w:val="22"/>
                <w:lang w:val="es-ES"/>
              </w:rPr>
            </w:pPr>
            <w:r>
              <w:rPr>
                <w:sz w:val="22"/>
                <w:szCs w:val="22"/>
                <w:lang w:val="es-ES"/>
              </w:rPr>
              <w:t>- Ban Thường trực Ủy ban MTTQ Thành phố;</w:t>
            </w:r>
          </w:p>
          <w:p w:rsidR="00085D45" w:rsidRDefault="00D50069">
            <w:pPr>
              <w:jc w:val="both"/>
              <w:rPr>
                <w:sz w:val="22"/>
                <w:szCs w:val="22"/>
                <w:lang w:val="es-ES"/>
              </w:rPr>
            </w:pPr>
            <w:r>
              <w:rPr>
                <w:sz w:val="22"/>
                <w:szCs w:val="22"/>
                <w:lang w:val="es-ES"/>
              </w:rPr>
              <w:t>- Đại biểu Hội đồng nhân dân Thành phố;</w:t>
            </w:r>
          </w:p>
          <w:p w:rsidR="00085D45" w:rsidRDefault="00D50069">
            <w:pPr>
              <w:jc w:val="both"/>
              <w:rPr>
                <w:sz w:val="22"/>
                <w:szCs w:val="22"/>
                <w:lang w:val="es-ES"/>
              </w:rPr>
            </w:pPr>
            <w:r>
              <w:rPr>
                <w:sz w:val="22"/>
                <w:szCs w:val="22"/>
                <w:lang w:val="es-ES"/>
              </w:rPr>
              <w:t>- Văn phòng Thành ủy;</w:t>
            </w:r>
          </w:p>
          <w:p w:rsidR="00085D45" w:rsidRDefault="00D50069">
            <w:pPr>
              <w:jc w:val="both"/>
              <w:rPr>
                <w:sz w:val="22"/>
                <w:szCs w:val="22"/>
                <w:lang w:val="es-ES"/>
              </w:rPr>
            </w:pPr>
            <w:r>
              <w:rPr>
                <w:sz w:val="22"/>
                <w:szCs w:val="22"/>
                <w:lang w:val="es-ES"/>
              </w:rPr>
              <w:t>- Văn phòng ĐĐBQH và HĐND TP: CVP, PVP;</w:t>
            </w:r>
          </w:p>
          <w:p w:rsidR="00085D45" w:rsidRDefault="00D50069">
            <w:pPr>
              <w:jc w:val="both"/>
              <w:rPr>
                <w:sz w:val="22"/>
                <w:szCs w:val="22"/>
                <w:lang w:val="es-ES"/>
              </w:rPr>
            </w:pPr>
            <w:r>
              <w:rPr>
                <w:sz w:val="22"/>
                <w:szCs w:val="22"/>
                <w:lang w:val="es-ES"/>
              </w:rPr>
              <w:t>- Văn phòng Ủy ban nhân dân Thành phố;</w:t>
            </w:r>
          </w:p>
          <w:p w:rsidR="00085D45" w:rsidRDefault="00D50069">
            <w:pPr>
              <w:jc w:val="both"/>
              <w:rPr>
                <w:sz w:val="22"/>
                <w:szCs w:val="22"/>
                <w:lang w:val="es-ES"/>
              </w:rPr>
            </w:pPr>
            <w:r>
              <w:rPr>
                <w:sz w:val="22"/>
                <w:szCs w:val="22"/>
                <w:lang w:val="es-ES"/>
              </w:rPr>
              <w:t xml:space="preserve">- Thủ trưởng các sở, ban, ngành Thành </w:t>
            </w:r>
            <w:r>
              <w:rPr>
                <w:sz w:val="22"/>
                <w:szCs w:val="22"/>
                <w:lang w:val="es-ES"/>
              </w:rPr>
              <w:t>phố;</w:t>
            </w:r>
          </w:p>
          <w:p w:rsidR="00085D45" w:rsidRDefault="00D50069">
            <w:pPr>
              <w:jc w:val="both"/>
              <w:rPr>
                <w:sz w:val="22"/>
                <w:szCs w:val="22"/>
                <w:lang w:val="es-ES"/>
              </w:rPr>
            </w:pPr>
            <w:r>
              <w:rPr>
                <w:sz w:val="22"/>
                <w:szCs w:val="22"/>
                <w:lang w:val="es-ES"/>
              </w:rPr>
              <w:t>- Thường trực HĐND, UBND các huyện;</w:t>
            </w:r>
          </w:p>
          <w:p w:rsidR="00085D45" w:rsidRDefault="00D50069">
            <w:pPr>
              <w:jc w:val="both"/>
              <w:rPr>
                <w:sz w:val="22"/>
                <w:szCs w:val="22"/>
                <w:lang w:val="es-ES"/>
              </w:rPr>
            </w:pPr>
            <w:r>
              <w:rPr>
                <w:sz w:val="22"/>
                <w:szCs w:val="22"/>
                <w:lang w:val="es-ES"/>
              </w:rPr>
              <w:t>- Trung tâm Công báo;</w:t>
            </w:r>
          </w:p>
          <w:p w:rsidR="00085D45" w:rsidRDefault="00D50069">
            <w:pPr>
              <w:jc w:val="both"/>
              <w:rPr>
                <w:sz w:val="22"/>
                <w:szCs w:val="22"/>
                <w:lang w:val="es-ES"/>
              </w:rPr>
            </w:pPr>
            <w:r>
              <w:rPr>
                <w:sz w:val="22"/>
                <w:szCs w:val="22"/>
                <w:lang w:val="es-ES"/>
              </w:rPr>
              <w:t>- Sở Tư pháp;</w:t>
            </w:r>
          </w:p>
          <w:p w:rsidR="00085D45" w:rsidRDefault="00D50069">
            <w:pPr>
              <w:jc w:val="both"/>
              <w:rPr>
                <w:sz w:val="22"/>
                <w:szCs w:val="22"/>
                <w:lang w:val="es-ES"/>
              </w:rPr>
            </w:pPr>
            <w:r>
              <w:rPr>
                <w:sz w:val="22"/>
                <w:szCs w:val="22"/>
                <w:lang w:val="es-ES"/>
              </w:rPr>
              <w:t>- Phòng CTHĐND: TP,PTP; Phòng HC-TC-QT;</w:t>
            </w:r>
          </w:p>
          <w:p w:rsidR="00085D45" w:rsidRDefault="00D50069">
            <w:pPr>
              <w:jc w:val="both"/>
              <w:rPr>
                <w:b/>
              </w:rPr>
            </w:pPr>
            <w:r>
              <w:rPr>
                <w:sz w:val="22"/>
                <w:szCs w:val="22"/>
              </w:rPr>
              <w:t>- Lưu: VT, (    ).</w:t>
            </w:r>
          </w:p>
          <w:p w:rsidR="00085D45" w:rsidRDefault="00085D45">
            <w:pPr>
              <w:jc w:val="both"/>
              <w:rPr>
                <w:sz w:val="16"/>
                <w:szCs w:val="16"/>
              </w:rPr>
            </w:pPr>
          </w:p>
        </w:tc>
        <w:tc>
          <w:tcPr>
            <w:tcW w:w="4525" w:type="dxa"/>
            <w:shd w:val="clear" w:color="auto" w:fill="auto"/>
          </w:tcPr>
          <w:p w:rsidR="00085D45" w:rsidRDefault="00D50069">
            <w:pPr>
              <w:jc w:val="center"/>
              <w:rPr>
                <w:b/>
                <w:sz w:val="28"/>
                <w:szCs w:val="28"/>
              </w:rPr>
            </w:pPr>
            <w:r>
              <w:rPr>
                <w:b/>
                <w:sz w:val="28"/>
                <w:szCs w:val="28"/>
              </w:rPr>
              <w:t xml:space="preserve">TM. </w:t>
            </w:r>
            <w:r w:rsidR="00425A70">
              <w:rPr>
                <w:b/>
                <w:sz w:val="28"/>
                <w:szCs w:val="28"/>
              </w:rPr>
              <w:t>HỘI ĐỒNG</w:t>
            </w:r>
            <w:r>
              <w:rPr>
                <w:b/>
                <w:sz w:val="28"/>
                <w:szCs w:val="28"/>
              </w:rPr>
              <w:t xml:space="preserve"> NHÂN DÂN</w:t>
            </w:r>
          </w:p>
          <w:p w:rsidR="00085D45" w:rsidRDefault="00D50069">
            <w:pPr>
              <w:jc w:val="center"/>
              <w:rPr>
                <w:b/>
                <w:sz w:val="28"/>
                <w:szCs w:val="28"/>
              </w:rPr>
            </w:pPr>
            <w:r>
              <w:rPr>
                <w:b/>
                <w:sz w:val="28"/>
                <w:szCs w:val="28"/>
              </w:rPr>
              <w:t>CHỦ TỊCH</w:t>
            </w:r>
          </w:p>
          <w:p w:rsidR="00085D45" w:rsidRDefault="00085D45">
            <w:pPr>
              <w:jc w:val="center"/>
              <w:rPr>
                <w:sz w:val="28"/>
                <w:szCs w:val="28"/>
              </w:rPr>
            </w:pPr>
          </w:p>
          <w:p w:rsidR="00085D45" w:rsidRDefault="00085D45">
            <w:pPr>
              <w:jc w:val="center"/>
              <w:rPr>
                <w:sz w:val="28"/>
                <w:szCs w:val="28"/>
              </w:rPr>
            </w:pPr>
          </w:p>
          <w:p w:rsidR="00085D45" w:rsidRDefault="00085D45">
            <w:pPr>
              <w:jc w:val="center"/>
              <w:rPr>
                <w:sz w:val="28"/>
                <w:szCs w:val="28"/>
              </w:rPr>
            </w:pPr>
          </w:p>
          <w:p w:rsidR="00085D45" w:rsidRDefault="00085D45">
            <w:pPr>
              <w:jc w:val="center"/>
              <w:rPr>
                <w:sz w:val="28"/>
                <w:szCs w:val="28"/>
              </w:rPr>
            </w:pPr>
          </w:p>
          <w:p w:rsidR="00085D45" w:rsidRDefault="00085D45">
            <w:pPr>
              <w:jc w:val="center"/>
              <w:rPr>
                <w:b/>
                <w:bCs/>
                <w:sz w:val="28"/>
                <w:szCs w:val="28"/>
              </w:rPr>
            </w:pPr>
          </w:p>
        </w:tc>
      </w:tr>
    </w:tbl>
    <w:p w:rsidR="00085D45" w:rsidRDefault="00085D45">
      <w:pPr>
        <w:spacing w:before="120" w:after="120"/>
        <w:jc w:val="both"/>
        <w:rPr>
          <w:bCs/>
          <w:i/>
          <w:iCs/>
          <w:sz w:val="28"/>
          <w:szCs w:val="28"/>
        </w:rPr>
      </w:pPr>
    </w:p>
    <w:sectPr w:rsidR="00085D45">
      <w:headerReference w:type="default" r:id="rId10"/>
      <w:pgSz w:w="11907" w:h="16840"/>
      <w:pgMar w:top="1134" w:right="1134"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069" w:rsidRDefault="00D50069">
      <w:r>
        <w:separator/>
      </w:r>
    </w:p>
  </w:endnote>
  <w:endnote w:type="continuationSeparator" w:id="0">
    <w:p w:rsidR="00D50069" w:rsidRDefault="00D5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069" w:rsidRDefault="00D50069">
      <w:r>
        <w:separator/>
      </w:r>
    </w:p>
  </w:footnote>
  <w:footnote w:type="continuationSeparator" w:id="0">
    <w:p w:rsidR="00D50069" w:rsidRDefault="00D50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9334009"/>
      <w:docPartObj>
        <w:docPartGallery w:val="AutoText"/>
      </w:docPartObj>
    </w:sdtPr>
    <w:sdtEndPr>
      <w:rPr>
        <w:sz w:val="26"/>
        <w:szCs w:val="26"/>
      </w:rPr>
    </w:sdtEndPr>
    <w:sdtContent>
      <w:p w:rsidR="00085D45" w:rsidRDefault="00D50069">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425A70">
          <w:rPr>
            <w:noProof/>
            <w:sz w:val="26"/>
            <w:szCs w:val="26"/>
          </w:rPr>
          <w:t>4</w:t>
        </w:r>
        <w:r>
          <w:rPr>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2756F"/>
    <w:multiLevelType w:val="hybridMultilevel"/>
    <w:tmpl w:val="FB9E9482"/>
    <w:lvl w:ilvl="0" w:tplc="E7CAF33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D8E6786"/>
    <w:multiLevelType w:val="multilevel"/>
    <w:tmpl w:val="5D8E678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63828905"/>
    <w:multiLevelType w:val="singleLevel"/>
    <w:tmpl w:val="63828905"/>
    <w:lvl w:ilvl="0">
      <w:start w:val="1"/>
      <w:numFmt w:val="decimal"/>
      <w:suff w:val="space"/>
      <w:lvlText w:val="%1."/>
      <w:lvlJc w:val="left"/>
    </w:lvl>
  </w:abstractNum>
  <w:abstractNum w:abstractNumId="3">
    <w:nsid w:val="64740D0F"/>
    <w:multiLevelType w:val="multilevel"/>
    <w:tmpl w:val="64740D0F"/>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163"/>
    <w:rsid w:val="000135D2"/>
    <w:rsid w:val="000161CF"/>
    <w:rsid w:val="00024B78"/>
    <w:rsid w:val="0003233D"/>
    <w:rsid w:val="0003696C"/>
    <w:rsid w:val="00042747"/>
    <w:rsid w:val="00055C2C"/>
    <w:rsid w:val="0007075D"/>
    <w:rsid w:val="00075423"/>
    <w:rsid w:val="00082743"/>
    <w:rsid w:val="00085D45"/>
    <w:rsid w:val="000A08DB"/>
    <w:rsid w:val="000A5351"/>
    <w:rsid w:val="000B1440"/>
    <w:rsid w:val="000C2E57"/>
    <w:rsid w:val="000C5EBD"/>
    <w:rsid w:val="000E35AE"/>
    <w:rsid w:val="000F0E31"/>
    <w:rsid w:val="000F114B"/>
    <w:rsid w:val="00110B98"/>
    <w:rsid w:val="00111AE0"/>
    <w:rsid w:val="00147F9E"/>
    <w:rsid w:val="00170776"/>
    <w:rsid w:val="00170E51"/>
    <w:rsid w:val="001718E0"/>
    <w:rsid w:val="001902A2"/>
    <w:rsid w:val="00190A27"/>
    <w:rsid w:val="00191B81"/>
    <w:rsid w:val="001A0701"/>
    <w:rsid w:val="001D6332"/>
    <w:rsid w:val="001E09AE"/>
    <w:rsid w:val="00234C7E"/>
    <w:rsid w:val="00235277"/>
    <w:rsid w:val="00243B2C"/>
    <w:rsid w:val="00243C5A"/>
    <w:rsid w:val="002444E3"/>
    <w:rsid w:val="00255182"/>
    <w:rsid w:val="00261081"/>
    <w:rsid w:val="00275968"/>
    <w:rsid w:val="00281AEE"/>
    <w:rsid w:val="002917FB"/>
    <w:rsid w:val="00291E39"/>
    <w:rsid w:val="002A3CAD"/>
    <w:rsid w:val="002B4752"/>
    <w:rsid w:val="002B5D0D"/>
    <w:rsid w:val="002D15D5"/>
    <w:rsid w:val="002E56B1"/>
    <w:rsid w:val="002F3FD7"/>
    <w:rsid w:val="00303C0F"/>
    <w:rsid w:val="0030761D"/>
    <w:rsid w:val="003303DF"/>
    <w:rsid w:val="003551DF"/>
    <w:rsid w:val="0036270D"/>
    <w:rsid w:val="00364088"/>
    <w:rsid w:val="00380D3B"/>
    <w:rsid w:val="003816FA"/>
    <w:rsid w:val="00381E66"/>
    <w:rsid w:val="003863A9"/>
    <w:rsid w:val="0039258F"/>
    <w:rsid w:val="003951B3"/>
    <w:rsid w:val="003B2D5B"/>
    <w:rsid w:val="003C71F3"/>
    <w:rsid w:val="003C7819"/>
    <w:rsid w:val="003D19C4"/>
    <w:rsid w:val="0040310E"/>
    <w:rsid w:val="00405196"/>
    <w:rsid w:val="004069A2"/>
    <w:rsid w:val="00424F99"/>
    <w:rsid w:val="00425A70"/>
    <w:rsid w:val="004308D6"/>
    <w:rsid w:val="004351B7"/>
    <w:rsid w:val="004400E6"/>
    <w:rsid w:val="004435FD"/>
    <w:rsid w:val="004579E4"/>
    <w:rsid w:val="004929BB"/>
    <w:rsid w:val="00493BAF"/>
    <w:rsid w:val="004948F2"/>
    <w:rsid w:val="0049669A"/>
    <w:rsid w:val="004A60A8"/>
    <w:rsid w:val="004B2DCB"/>
    <w:rsid w:val="004C640A"/>
    <w:rsid w:val="004C75CC"/>
    <w:rsid w:val="004F7AC6"/>
    <w:rsid w:val="00517D23"/>
    <w:rsid w:val="0053751F"/>
    <w:rsid w:val="0054010A"/>
    <w:rsid w:val="0054607C"/>
    <w:rsid w:val="00550EA4"/>
    <w:rsid w:val="0056267D"/>
    <w:rsid w:val="00596B91"/>
    <w:rsid w:val="005A6AC2"/>
    <w:rsid w:val="005C1918"/>
    <w:rsid w:val="005C253F"/>
    <w:rsid w:val="005C4217"/>
    <w:rsid w:val="005E6B57"/>
    <w:rsid w:val="005F2AE1"/>
    <w:rsid w:val="00621AC7"/>
    <w:rsid w:val="00633713"/>
    <w:rsid w:val="00644E67"/>
    <w:rsid w:val="00647ED3"/>
    <w:rsid w:val="00663316"/>
    <w:rsid w:val="00683DD9"/>
    <w:rsid w:val="00696C8A"/>
    <w:rsid w:val="006C7F81"/>
    <w:rsid w:val="006E5A3E"/>
    <w:rsid w:val="006F56F9"/>
    <w:rsid w:val="007003E1"/>
    <w:rsid w:val="00702B65"/>
    <w:rsid w:val="00721202"/>
    <w:rsid w:val="007212AA"/>
    <w:rsid w:val="00726A1E"/>
    <w:rsid w:val="00730A94"/>
    <w:rsid w:val="00732AD0"/>
    <w:rsid w:val="00732DAB"/>
    <w:rsid w:val="0074636E"/>
    <w:rsid w:val="00762171"/>
    <w:rsid w:val="00770118"/>
    <w:rsid w:val="00794B4B"/>
    <w:rsid w:val="007B73EE"/>
    <w:rsid w:val="007D3298"/>
    <w:rsid w:val="007D4860"/>
    <w:rsid w:val="007F117F"/>
    <w:rsid w:val="008017A6"/>
    <w:rsid w:val="00803E89"/>
    <w:rsid w:val="008230D0"/>
    <w:rsid w:val="00824912"/>
    <w:rsid w:val="00824973"/>
    <w:rsid w:val="0082659A"/>
    <w:rsid w:val="00831F72"/>
    <w:rsid w:val="00832B28"/>
    <w:rsid w:val="00846F48"/>
    <w:rsid w:val="00847137"/>
    <w:rsid w:val="00852DF3"/>
    <w:rsid w:val="008576A0"/>
    <w:rsid w:val="00894F61"/>
    <w:rsid w:val="008A463C"/>
    <w:rsid w:val="008A5B77"/>
    <w:rsid w:val="008B3366"/>
    <w:rsid w:val="008C1833"/>
    <w:rsid w:val="008C1CB1"/>
    <w:rsid w:val="009067F5"/>
    <w:rsid w:val="00932A63"/>
    <w:rsid w:val="00937903"/>
    <w:rsid w:val="00942913"/>
    <w:rsid w:val="00942954"/>
    <w:rsid w:val="0095109C"/>
    <w:rsid w:val="0096054C"/>
    <w:rsid w:val="009669D6"/>
    <w:rsid w:val="00970BB8"/>
    <w:rsid w:val="0097161C"/>
    <w:rsid w:val="00972A97"/>
    <w:rsid w:val="00983B9C"/>
    <w:rsid w:val="00987188"/>
    <w:rsid w:val="0099511F"/>
    <w:rsid w:val="009977F1"/>
    <w:rsid w:val="009A1427"/>
    <w:rsid w:val="009A5673"/>
    <w:rsid w:val="009C0269"/>
    <w:rsid w:val="009C1B97"/>
    <w:rsid w:val="009F3BD3"/>
    <w:rsid w:val="00A2256E"/>
    <w:rsid w:val="00A2518F"/>
    <w:rsid w:val="00A30D4F"/>
    <w:rsid w:val="00A365AD"/>
    <w:rsid w:val="00A42EE7"/>
    <w:rsid w:val="00A45A45"/>
    <w:rsid w:val="00A61120"/>
    <w:rsid w:val="00A6311D"/>
    <w:rsid w:val="00A72DED"/>
    <w:rsid w:val="00A92EAC"/>
    <w:rsid w:val="00A9746C"/>
    <w:rsid w:val="00AA3E8D"/>
    <w:rsid w:val="00AA60DB"/>
    <w:rsid w:val="00AB5905"/>
    <w:rsid w:val="00AC21DA"/>
    <w:rsid w:val="00AD611B"/>
    <w:rsid w:val="00AE0134"/>
    <w:rsid w:val="00AE4512"/>
    <w:rsid w:val="00AF09B6"/>
    <w:rsid w:val="00AF0DDC"/>
    <w:rsid w:val="00AF46D6"/>
    <w:rsid w:val="00B01670"/>
    <w:rsid w:val="00B30179"/>
    <w:rsid w:val="00B53E31"/>
    <w:rsid w:val="00B579A4"/>
    <w:rsid w:val="00B655DD"/>
    <w:rsid w:val="00B711AC"/>
    <w:rsid w:val="00B81AAB"/>
    <w:rsid w:val="00B8451C"/>
    <w:rsid w:val="00B851BD"/>
    <w:rsid w:val="00B93CF2"/>
    <w:rsid w:val="00BA1B51"/>
    <w:rsid w:val="00BA30DD"/>
    <w:rsid w:val="00BB0C2A"/>
    <w:rsid w:val="00BE3203"/>
    <w:rsid w:val="00BE3BF2"/>
    <w:rsid w:val="00C0630A"/>
    <w:rsid w:val="00C07947"/>
    <w:rsid w:val="00C303D6"/>
    <w:rsid w:val="00C31325"/>
    <w:rsid w:val="00C53C1E"/>
    <w:rsid w:val="00C75F37"/>
    <w:rsid w:val="00C76306"/>
    <w:rsid w:val="00C8736A"/>
    <w:rsid w:val="00CD4669"/>
    <w:rsid w:val="00CF0163"/>
    <w:rsid w:val="00CF09D2"/>
    <w:rsid w:val="00CF4210"/>
    <w:rsid w:val="00CF7C3C"/>
    <w:rsid w:val="00D040BA"/>
    <w:rsid w:val="00D22260"/>
    <w:rsid w:val="00D35FA6"/>
    <w:rsid w:val="00D36C82"/>
    <w:rsid w:val="00D50069"/>
    <w:rsid w:val="00D501D1"/>
    <w:rsid w:val="00D5526B"/>
    <w:rsid w:val="00D565F1"/>
    <w:rsid w:val="00D65031"/>
    <w:rsid w:val="00DA23BE"/>
    <w:rsid w:val="00DB695D"/>
    <w:rsid w:val="00DC2F9B"/>
    <w:rsid w:val="00DD6EB7"/>
    <w:rsid w:val="00DE2C55"/>
    <w:rsid w:val="00DE4256"/>
    <w:rsid w:val="00DF0D60"/>
    <w:rsid w:val="00DF1B15"/>
    <w:rsid w:val="00DF1B5D"/>
    <w:rsid w:val="00DF6776"/>
    <w:rsid w:val="00E11BDC"/>
    <w:rsid w:val="00E142B2"/>
    <w:rsid w:val="00E536BA"/>
    <w:rsid w:val="00E73AB4"/>
    <w:rsid w:val="00E76F57"/>
    <w:rsid w:val="00E775F8"/>
    <w:rsid w:val="00EB08C0"/>
    <w:rsid w:val="00EB0DB8"/>
    <w:rsid w:val="00EC46D9"/>
    <w:rsid w:val="00ED159D"/>
    <w:rsid w:val="00EF6B21"/>
    <w:rsid w:val="00F02F1D"/>
    <w:rsid w:val="00F03502"/>
    <w:rsid w:val="00F3678E"/>
    <w:rsid w:val="00F64F16"/>
    <w:rsid w:val="00F66B2D"/>
    <w:rsid w:val="00F74EFE"/>
    <w:rsid w:val="00F75F29"/>
    <w:rsid w:val="00F8341F"/>
    <w:rsid w:val="00F92C9F"/>
    <w:rsid w:val="00FF58E7"/>
    <w:rsid w:val="3B696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5DC4C4C-8500-45B8-B50C-209C5C860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5NidungVB">
    <w:name w:val="05 Nội dung VB"/>
    <w:basedOn w:val="Normal"/>
    <w:pPr>
      <w:widowControl w:val="0"/>
      <w:spacing w:after="120" w:line="400" w:lineRule="atLeast"/>
      <w:ind w:firstLine="567"/>
      <w:jc w:val="both"/>
    </w:pPr>
    <w:rPr>
      <w:sz w:val="28"/>
      <w:szCs w:val="28"/>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bo-may-hanh-chinh/nghi-dinh-154-2020-nd-cp-sua-doi-34-2016-nd-cp-huong-dan-luat-ban-hanh-van-ban-quy-pham-phap-luat-46172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D5D2F7-2EAC-405A-B48C-0E0E3555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qlbvr2021 qlbvr</dc:creator>
  <cp:lastModifiedBy>Le Tran Hoang Long</cp:lastModifiedBy>
  <cp:revision>5</cp:revision>
  <cp:lastPrinted>2024-10-30T01:01:00Z</cp:lastPrinted>
  <dcterms:created xsi:type="dcterms:W3CDTF">2024-10-23T03:20:00Z</dcterms:created>
  <dcterms:modified xsi:type="dcterms:W3CDTF">2024-10-30T01:02:00Z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037FE600E15F483C8544E9DC2D87E653_13</vt:lpwstr>
  </property>
</Properties>
</file>